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E4F9D" w:rsidRDefault="005E0CAB">
      <w:pPr>
        <w:spacing w:after="0"/>
        <w:jc w:val="both"/>
        <w:rPr>
          <w:rFonts w:ascii="Arial" w:eastAsia="Arial" w:hAnsi="Arial" w:cs="Arial"/>
          <w:sz w:val="24"/>
          <w:szCs w:val="24"/>
        </w:rPr>
      </w:pPr>
      <w:bookmarkStart w:id="0" w:name="_GoBack"/>
      <w:bookmarkEnd w:id="0"/>
      <w:r>
        <w:rPr>
          <w:noProof/>
          <w:lang w:eastAsia="es-ES"/>
        </w:rPr>
        <w:drawing>
          <wp:anchor distT="0" distB="0" distL="114935" distR="114935" simplePos="0" relativeHeight="251657728" behindDoc="0" locked="0" layoutInCell="1" allowOverlap="1">
            <wp:simplePos x="0" y="0"/>
            <wp:positionH relativeFrom="column">
              <wp:posOffset>3584575</wp:posOffset>
            </wp:positionH>
            <wp:positionV relativeFrom="paragraph">
              <wp:posOffset>635</wp:posOffset>
            </wp:positionV>
            <wp:extent cx="2237740" cy="939165"/>
            <wp:effectExtent l="0" t="0" r="0" b="0"/>
            <wp:wrapTopAndBottom/>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7740" cy="939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E4F9D" w:rsidRDefault="005E0CAB">
      <w:pPr>
        <w:spacing w:after="120" w:line="360" w:lineRule="auto"/>
        <w:jc w:val="both"/>
        <w:rPr>
          <w:rFonts w:ascii="Arial" w:eastAsia="Arial" w:hAnsi="Arial" w:cs="Arial"/>
          <w:color w:val="000000"/>
        </w:rPr>
      </w:pPr>
      <w:r>
        <w:rPr>
          <w:rFonts w:ascii="Arial" w:eastAsia="Arial" w:hAnsi="Arial" w:cs="Arial"/>
          <w:b/>
          <w:bCs/>
          <w:color w:val="000000"/>
        </w:rPr>
        <w:t xml:space="preserve">AL PLENO DEL AYUNTAMIENTO </w:t>
      </w:r>
      <w:proofErr w:type="gramStart"/>
      <w:r>
        <w:rPr>
          <w:rFonts w:ascii="Arial" w:eastAsia="Arial" w:hAnsi="Arial" w:cs="Arial"/>
          <w:b/>
          <w:bCs/>
          <w:color w:val="000000"/>
        </w:rPr>
        <w:t>DE …</w:t>
      </w:r>
      <w:proofErr w:type="gramEnd"/>
      <w:r>
        <w:rPr>
          <w:rFonts w:ascii="Arial" w:eastAsia="Arial" w:hAnsi="Arial" w:cs="Arial"/>
          <w:b/>
          <w:bCs/>
          <w:color w:val="000000"/>
        </w:rPr>
        <w:t>…………………………………………..</w:t>
      </w:r>
    </w:p>
    <w:p w:rsidR="009E4F9D" w:rsidRDefault="009E4F9D">
      <w:pPr>
        <w:spacing w:after="0" w:line="360" w:lineRule="auto"/>
        <w:jc w:val="both"/>
        <w:rPr>
          <w:rFonts w:ascii="Arial" w:eastAsia="Arial" w:hAnsi="Arial" w:cs="Arial"/>
          <w:color w:val="000000"/>
        </w:rPr>
      </w:pPr>
    </w:p>
    <w:p w:rsidR="009E4F9D" w:rsidRDefault="005E0CAB">
      <w:pPr>
        <w:spacing w:line="360" w:lineRule="auto"/>
        <w:jc w:val="both"/>
        <w:rPr>
          <w:rFonts w:ascii="Arial" w:hAnsi="Arial" w:cs="Arial"/>
        </w:rPr>
      </w:pPr>
      <w:r>
        <w:rPr>
          <w:rFonts w:ascii="Arial" w:hAnsi="Arial" w:cs="Arial"/>
        </w:rPr>
        <w:t xml:space="preserve">Doña/Don ……………………………………………………., que actúa como portavoz del grupo municipal de……………………………………..en el Ayuntamiento de ……………………………………………, al amparo de lo dispuesto en el artículo 97.3 del Reglamento de Organización y Funcionamiento y Régimen Jurídico de las Entidades Locales, presenta al pleno corporativo la siguiente </w:t>
      </w:r>
    </w:p>
    <w:p w:rsidR="009E4F9D" w:rsidRDefault="009E4F9D">
      <w:pPr>
        <w:spacing w:line="360" w:lineRule="auto"/>
        <w:jc w:val="both"/>
        <w:rPr>
          <w:rFonts w:ascii="Arial" w:hAnsi="Arial" w:cs="Arial"/>
        </w:rPr>
      </w:pPr>
    </w:p>
    <w:p w:rsidR="009E4F9D" w:rsidRDefault="005E0C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b/>
          <w:bCs/>
          <w:color w:val="auto"/>
          <w:lang w:val="es-ES_tradnl"/>
        </w:rPr>
      </w:pPr>
      <w:r>
        <w:rPr>
          <w:rFonts w:ascii="Arial" w:hAnsi="Arial" w:cs="Arial"/>
          <w:b/>
          <w:bCs/>
          <w:color w:val="auto"/>
          <w:lang w:val="es-ES_tradnl"/>
        </w:rPr>
        <w:t>MOCIÓN PARA LA DEFENSA DE UNA URGENTE REFORMA DE LA FINANCIACIÓN LOCAL</w:t>
      </w:r>
    </w:p>
    <w:p w:rsidR="009E4F9D" w:rsidRDefault="009E4F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b/>
          <w:bCs/>
          <w:color w:val="auto"/>
          <w:lang w:val="es-ES_tradnl"/>
        </w:rPr>
      </w:pPr>
    </w:p>
    <w:p w:rsidR="009E4F9D" w:rsidRDefault="005E0C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lang w:val="es-ES_tradnl"/>
        </w:rPr>
      </w:pPr>
      <w:r>
        <w:rPr>
          <w:rFonts w:ascii="Arial" w:hAnsi="Arial" w:cs="Arial"/>
          <w:b/>
          <w:bCs/>
          <w:color w:val="auto"/>
          <w:lang w:val="es-ES_tradnl"/>
        </w:rPr>
        <w:t>EXPOSICIÓN DE MOTIVOS</w:t>
      </w:r>
    </w:p>
    <w:p w:rsidR="009E4F9D" w:rsidRDefault="009E4F9D">
      <w:pPr>
        <w:spacing w:line="360" w:lineRule="auto"/>
        <w:jc w:val="both"/>
        <w:rPr>
          <w:rFonts w:ascii="Arial" w:hAnsi="Arial" w:cs="Arial"/>
          <w:lang w:val="es-ES_tradnl"/>
        </w:rPr>
      </w:pPr>
    </w:p>
    <w:p w:rsidR="009E4F9D" w:rsidRDefault="005E0CAB">
      <w:pPr>
        <w:spacing w:line="360" w:lineRule="auto"/>
        <w:jc w:val="both"/>
        <w:rPr>
          <w:rFonts w:ascii="Arial" w:eastAsia="ArialMT" w:hAnsi="Arial" w:cs="Arial"/>
        </w:rPr>
      </w:pPr>
      <w:r>
        <w:rPr>
          <w:rFonts w:ascii="Arial" w:eastAsia="ArialMT" w:hAnsi="Arial" w:cs="Arial"/>
        </w:rPr>
        <w:t>Desde hace m</w:t>
      </w:r>
      <w:r w:rsidR="00BA1A49">
        <w:rPr>
          <w:rFonts w:ascii="Arial" w:eastAsia="ArialMT" w:hAnsi="Arial" w:cs="Arial"/>
        </w:rPr>
        <w:t xml:space="preserve">ás de 35 </w:t>
      </w:r>
      <w:proofErr w:type="spellStart"/>
      <w:r w:rsidR="00BA1A49">
        <w:rPr>
          <w:rFonts w:ascii="Arial" w:eastAsia="ArialMT" w:hAnsi="Arial" w:cs="Arial"/>
        </w:rPr>
        <w:t>años</w:t>
      </w:r>
      <w:proofErr w:type="spellEnd"/>
      <w:r>
        <w:rPr>
          <w:rFonts w:ascii="Arial" w:eastAsia="ArialMT" w:hAnsi="Arial" w:cs="Arial"/>
        </w:rPr>
        <w:t xml:space="preserve"> los ayuntamientos del Estado </w:t>
      </w:r>
      <w:proofErr w:type="spellStart"/>
      <w:r>
        <w:rPr>
          <w:rFonts w:ascii="Arial" w:eastAsia="ArialMT" w:hAnsi="Arial" w:cs="Arial"/>
        </w:rPr>
        <w:t>español</w:t>
      </w:r>
      <w:proofErr w:type="spellEnd"/>
      <w:r>
        <w:rPr>
          <w:rFonts w:ascii="Arial" w:eastAsia="ArialMT" w:hAnsi="Arial" w:cs="Arial"/>
        </w:rPr>
        <w:t xml:space="preserve"> han venido reclamando una soluci</w:t>
      </w:r>
      <w:r w:rsidR="00BA1A49">
        <w:rPr>
          <w:rFonts w:ascii="Arial" w:eastAsia="ArialMT" w:hAnsi="Arial" w:cs="Arial"/>
        </w:rPr>
        <w:t>ó</w:t>
      </w:r>
      <w:r>
        <w:rPr>
          <w:rFonts w:ascii="Arial" w:eastAsia="ArialMT" w:hAnsi="Arial" w:cs="Arial"/>
        </w:rPr>
        <w:t>n justa en materia de financiaci</w:t>
      </w:r>
      <w:r w:rsidR="00BA1A49">
        <w:rPr>
          <w:rFonts w:ascii="Arial" w:eastAsia="ArialMT" w:hAnsi="Arial" w:cs="Arial"/>
        </w:rPr>
        <w:t>ó</w:t>
      </w:r>
      <w:r>
        <w:rPr>
          <w:rFonts w:ascii="Arial" w:eastAsia="ArialMT" w:hAnsi="Arial" w:cs="Arial"/>
        </w:rPr>
        <w:t>n, que se ha ido demorando de un modo inexplicable en el tiempo. Desde el inicio de la democracia en nuestro pa</w:t>
      </w:r>
      <w:r w:rsidR="00BA1A49">
        <w:rPr>
          <w:rFonts w:ascii="Arial" w:eastAsia="ArialMT" w:hAnsi="Arial" w:cs="Arial"/>
        </w:rPr>
        <w:t>í</w:t>
      </w:r>
      <w:r>
        <w:rPr>
          <w:rFonts w:ascii="Arial" w:eastAsia="ArialMT" w:hAnsi="Arial" w:cs="Arial"/>
        </w:rPr>
        <w:t>s todas las fuerzas pol</w:t>
      </w:r>
      <w:r w:rsidR="00BA1A49">
        <w:rPr>
          <w:rFonts w:ascii="Arial" w:eastAsia="ArialMT" w:hAnsi="Arial" w:cs="Arial"/>
        </w:rPr>
        <w:t>í</w:t>
      </w:r>
      <w:r>
        <w:rPr>
          <w:rFonts w:ascii="Arial" w:eastAsia="ArialMT" w:hAnsi="Arial" w:cs="Arial"/>
        </w:rPr>
        <w:t>ticas han inclu</w:t>
      </w:r>
      <w:r w:rsidR="00BA1A49">
        <w:rPr>
          <w:rFonts w:ascii="Arial" w:eastAsia="ArialMT" w:hAnsi="Arial" w:cs="Arial"/>
        </w:rPr>
        <w:t>i</w:t>
      </w:r>
      <w:r>
        <w:rPr>
          <w:rFonts w:ascii="Arial" w:eastAsia="ArialMT" w:hAnsi="Arial" w:cs="Arial"/>
        </w:rPr>
        <w:t>do entre sus ejes program</w:t>
      </w:r>
      <w:r w:rsidR="00BA1A49">
        <w:rPr>
          <w:rFonts w:ascii="Arial" w:eastAsia="ArialMT" w:hAnsi="Arial" w:cs="Arial"/>
        </w:rPr>
        <w:t>á</w:t>
      </w:r>
      <w:r>
        <w:rPr>
          <w:rFonts w:ascii="Arial" w:eastAsia="ArialMT" w:hAnsi="Arial" w:cs="Arial"/>
        </w:rPr>
        <w:t>ticos y compromisos electorales mejorar la financiaci</w:t>
      </w:r>
      <w:r w:rsidR="00BA1A49">
        <w:rPr>
          <w:rFonts w:ascii="Arial" w:eastAsia="ArialMT" w:hAnsi="Arial" w:cs="Arial"/>
        </w:rPr>
        <w:t>ó</w:t>
      </w:r>
      <w:r>
        <w:rPr>
          <w:rFonts w:ascii="Arial" w:eastAsia="ArialMT" w:hAnsi="Arial" w:cs="Arial"/>
        </w:rPr>
        <w:t xml:space="preserve">n municipal. </w:t>
      </w:r>
    </w:p>
    <w:p w:rsidR="009E4F9D" w:rsidRDefault="005E0CAB">
      <w:pPr>
        <w:spacing w:line="360" w:lineRule="auto"/>
        <w:jc w:val="both"/>
        <w:rPr>
          <w:rFonts w:ascii="Arial" w:eastAsia="ArialMT" w:hAnsi="Arial" w:cs="Arial"/>
        </w:rPr>
      </w:pPr>
      <w:r>
        <w:rPr>
          <w:rFonts w:ascii="Arial" w:eastAsia="ArialMT" w:hAnsi="Arial" w:cs="Arial"/>
        </w:rPr>
        <w:t>Ni los gobiernos del PP ni los del PSOE resolvieron jam</w:t>
      </w:r>
      <w:r w:rsidR="00BA1A49">
        <w:rPr>
          <w:rFonts w:ascii="Arial" w:eastAsia="ArialMT" w:hAnsi="Arial" w:cs="Arial"/>
        </w:rPr>
        <w:t>á</w:t>
      </w:r>
      <w:r>
        <w:rPr>
          <w:rFonts w:ascii="Arial" w:eastAsia="ArialMT" w:hAnsi="Arial" w:cs="Arial"/>
        </w:rPr>
        <w:t>s el problema de la financiaci</w:t>
      </w:r>
      <w:r w:rsidR="00BA1A49">
        <w:rPr>
          <w:rFonts w:ascii="Arial" w:eastAsia="ArialMT" w:hAnsi="Arial" w:cs="Arial"/>
        </w:rPr>
        <w:t>ó</w:t>
      </w:r>
      <w:r>
        <w:rPr>
          <w:rFonts w:ascii="Arial" w:eastAsia="ArialMT" w:hAnsi="Arial" w:cs="Arial"/>
        </w:rPr>
        <w:t xml:space="preserve">n local. Especialmente en el último mandato de gobiernos del PP, cuando una serie de medidas </w:t>
      </w:r>
      <w:proofErr w:type="spellStart"/>
      <w:r>
        <w:rPr>
          <w:rFonts w:ascii="Arial" w:eastAsia="ArialMT" w:hAnsi="Arial" w:cs="Arial"/>
        </w:rPr>
        <w:t>austericidas</w:t>
      </w:r>
      <w:proofErr w:type="spellEnd"/>
      <w:r>
        <w:rPr>
          <w:rFonts w:ascii="Arial" w:eastAsia="ArialMT" w:hAnsi="Arial" w:cs="Arial"/>
        </w:rPr>
        <w:t xml:space="preserve"> de los sucesivos </w:t>
      </w:r>
      <w:r w:rsidR="00BA1A49">
        <w:rPr>
          <w:rFonts w:ascii="Arial" w:eastAsia="ArialMT" w:hAnsi="Arial" w:cs="Arial"/>
        </w:rPr>
        <w:t>ejecutivos</w:t>
      </w:r>
      <w:r>
        <w:rPr>
          <w:rFonts w:ascii="Arial" w:eastAsia="ArialMT" w:hAnsi="Arial" w:cs="Arial"/>
        </w:rPr>
        <w:t xml:space="preserve"> de Mariano Rajoy </w:t>
      </w:r>
      <w:proofErr w:type="spellStart"/>
      <w:r>
        <w:rPr>
          <w:rFonts w:ascii="Arial" w:eastAsia="ArialMT" w:hAnsi="Arial" w:cs="Arial"/>
        </w:rPr>
        <w:t>c</w:t>
      </w:r>
      <w:r w:rsidR="00BA1A49">
        <w:rPr>
          <w:rFonts w:ascii="Arial" w:eastAsia="ArialMT" w:hAnsi="Arial" w:cs="Arial"/>
        </w:rPr>
        <w:t>r</w:t>
      </w:r>
      <w:r>
        <w:rPr>
          <w:rFonts w:ascii="Arial" w:eastAsia="ArialMT" w:hAnsi="Arial" w:cs="Arial"/>
        </w:rPr>
        <w:t>onificaron</w:t>
      </w:r>
      <w:proofErr w:type="spellEnd"/>
      <w:r>
        <w:rPr>
          <w:rFonts w:ascii="Arial" w:eastAsia="ArialMT" w:hAnsi="Arial" w:cs="Arial"/>
        </w:rPr>
        <w:t xml:space="preserve"> la situaci</w:t>
      </w:r>
      <w:r w:rsidR="00BA1A49">
        <w:rPr>
          <w:rFonts w:ascii="Arial" w:eastAsia="ArialMT" w:hAnsi="Arial" w:cs="Arial"/>
        </w:rPr>
        <w:t>ó</w:t>
      </w:r>
      <w:r>
        <w:rPr>
          <w:rFonts w:ascii="Arial" w:eastAsia="ArialMT" w:hAnsi="Arial" w:cs="Arial"/>
        </w:rPr>
        <w:t xml:space="preserve">n al aumentar </w:t>
      </w:r>
      <w:r>
        <w:rPr>
          <w:rFonts w:ascii="Arial" w:hAnsi="Arial" w:cs="Arial"/>
        </w:rPr>
        <w:t>la asfixia econ</w:t>
      </w:r>
      <w:r w:rsidR="00BA1A49">
        <w:rPr>
          <w:rFonts w:ascii="Arial" w:hAnsi="Arial" w:cs="Arial"/>
        </w:rPr>
        <w:t>ó</w:t>
      </w:r>
      <w:r>
        <w:rPr>
          <w:rFonts w:ascii="Arial" w:hAnsi="Arial" w:cs="Arial"/>
        </w:rPr>
        <w:t xml:space="preserve">mica de los </w:t>
      </w:r>
      <w:r w:rsidR="00BA1A49">
        <w:rPr>
          <w:rFonts w:ascii="Arial" w:hAnsi="Arial" w:cs="Arial"/>
        </w:rPr>
        <w:t>a</w:t>
      </w:r>
      <w:r>
        <w:rPr>
          <w:rFonts w:ascii="Arial" w:hAnsi="Arial" w:cs="Arial"/>
        </w:rPr>
        <w:t xml:space="preserve">yuntamientos y </w:t>
      </w:r>
      <w:r w:rsidR="00BA1A49">
        <w:rPr>
          <w:rFonts w:ascii="Arial" w:hAnsi="Arial" w:cs="Arial"/>
        </w:rPr>
        <w:t>c</w:t>
      </w:r>
      <w:r>
        <w:rPr>
          <w:rFonts w:ascii="Arial" w:hAnsi="Arial" w:cs="Arial"/>
        </w:rPr>
        <w:t xml:space="preserve">omunidades </w:t>
      </w:r>
      <w:r w:rsidR="00BA1A49">
        <w:rPr>
          <w:rFonts w:ascii="Arial" w:hAnsi="Arial" w:cs="Arial"/>
        </w:rPr>
        <w:t>a</w:t>
      </w:r>
      <w:r>
        <w:rPr>
          <w:rFonts w:ascii="Arial" w:hAnsi="Arial" w:cs="Arial"/>
        </w:rPr>
        <w:t>ut</w:t>
      </w:r>
      <w:r w:rsidR="00BA1A49">
        <w:rPr>
          <w:rFonts w:ascii="Arial" w:hAnsi="Arial" w:cs="Arial"/>
        </w:rPr>
        <w:t>ó</w:t>
      </w:r>
      <w:r>
        <w:rPr>
          <w:rFonts w:ascii="Arial" w:hAnsi="Arial" w:cs="Arial"/>
        </w:rPr>
        <w:t>nomas y el adelgazamiento de lo p</w:t>
      </w:r>
      <w:r w:rsidR="00BA1A49">
        <w:rPr>
          <w:rFonts w:ascii="Arial" w:hAnsi="Arial" w:cs="Arial"/>
        </w:rPr>
        <w:t>ú</w:t>
      </w:r>
      <w:r>
        <w:rPr>
          <w:rFonts w:ascii="Arial" w:hAnsi="Arial" w:cs="Arial"/>
        </w:rPr>
        <w:t>blico</w:t>
      </w:r>
      <w:r>
        <w:rPr>
          <w:rFonts w:ascii="Arial" w:eastAsia="ArialMT" w:hAnsi="Arial" w:cs="Arial"/>
        </w:rPr>
        <w:t xml:space="preserve">. </w:t>
      </w:r>
    </w:p>
    <w:p w:rsidR="009E4F9D" w:rsidRDefault="005E0CAB">
      <w:pPr>
        <w:spacing w:line="360" w:lineRule="auto"/>
        <w:jc w:val="both"/>
        <w:rPr>
          <w:rFonts w:ascii="Arial" w:hAnsi="Arial" w:cs="Arial"/>
          <w:color w:val="auto"/>
          <w:shd w:val="clear" w:color="auto" w:fill="FFFFFF"/>
        </w:rPr>
      </w:pPr>
      <w:r>
        <w:rPr>
          <w:rFonts w:ascii="Arial" w:eastAsia="ArialMT" w:hAnsi="Arial" w:cs="Arial"/>
        </w:rPr>
        <w:t xml:space="preserve">La llegada del actual Gobierno de Coalición, junto con los acuerdos del Programa de Gobierno análogos, constituyen una oportunidad histórica para abordar plenamente las reformas </w:t>
      </w:r>
      <w:r w:rsidR="00BA1A49">
        <w:rPr>
          <w:rFonts w:ascii="Arial" w:eastAsia="ArialMT" w:hAnsi="Arial" w:cs="Arial"/>
        </w:rPr>
        <w:t xml:space="preserve">que </w:t>
      </w:r>
      <w:r>
        <w:rPr>
          <w:rFonts w:ascii="Arial" w:eastAsia="ArialMT" w:hAnsi="Arial" w:cs="Arial"/>
        </w:rPr>
        <w:t>reclama</w:t>
      </w:r>
      <w:r w:rsidR="00BA1A49">
        <w:rPr>
          <w:rFonts w:ascii="Arial" w:eastAsia="ArialMT" w:hAnsi="Arial" w:cs="Arial"/>
        </w:rPr>
        <w:t>n</w:t>
      </w:r>
      <w:r>
        <w:rPr>
          <w:rFonts w:ascii="Arial" w:eastAsia="ArialMT" w:hAnsi="Arial" w:cs="Arial"/>
        </w:rPr>
        <w:t xml:space="preserve"> las entidades locales. En el acuerdo se cita textualmente </w:t>
      </w:r>
      <w:r w:rsidR="00BA1A49">
        <w:rPr>
          <w:rFonts w:ascii="Arial" w:hAnsi="Arial" w:cs="Arial"/>
          <w:color w:val="auto"/>
        </w:rPr>
        <w:t>que el Gobierno de coalición ‘</w:t>
      </w:r>
      <w:r w:rsidRPr="00BA1A49">
        <w:rPr>
          <w:rFonts w:ascii="Arial" w:hAnsi="Arial" w:cs="Arial"/>
          <w:i/>
          <w:color w:val="auto"/>
        </w:rPr>
        <w:t>ampliará las competencias y capacidades de los gobiernos locales, garantizando el respecto de la autonomía local y fortaleciendo el papel de los municipios como unidad territorial básica</w:t>
      </w:r>
      <w:r w:rsidRPr="00BA1A49">
        <w:rPr>
          <w:rFonts w:ascii="Arial" w:hAnsi="Arial" w:cs="Arial"/>
          <w:i/>
          <w:color w:val="auto"/>
          <w:shd w:val="clear" w:color="auto" w:fill="FFFFFF"/>
        </w:rPr>
        <w:t xml:space="preserve">. En esta misma línea, </w:t>
      </w:r>
      <w:r w:rsidRPr="00BA1A49">
        <w:rPr>
          <w:rFonts w:ascii="Arial" w:hAnsi="Arial" w:cs="Arial"/>
          <w:i/>
          <w:color w:val="auto"/>
          <w:shd w:val="clear" w:color="auto" w:fill="FFFFFF"/>
        </w:rPr>
        <w:lastRenderedPageBreak/>
        <w:t>derogaremos la Ley 27/2013 de racionalización y sostenibilidad de la</w:t>
      </w:r>
      <w:r w:rsidR="00BA1A49">
        <w:rPr>
          <w:rFonts w:ascii="Arial" w:hAnsi="Arial" w:cs="Arial"/>
          <w:i/>
          <w:color w:val="auto"/>
          <w:shd w:val="clear" w:color="auto" w:fill="FFFFFF"/>
        </w:rPr>
        <w:t xml:space="preserve"> Administración Local del PP, </w:t>
      </w:r>
      <w:r w:rsidRPr="00BA1A49">
        <w:rPr>
          <w:rFonts w:ascii="Arial" w:hAnsi="Arial" w:cs="Arial"/>
          <w:i/>
          <w:color w:val="auto"/>
          <w:shd w:val="clear" w:color="auto" w:fill="FFFFFF"/>
        </w:rPr>
        <w:t>aprobando una nueva normativa que conceda a los municipios la capacidad de percibir unos tributos propios mínimos (sin perjuicio de otros que puedan ser reconocidos por la legislación estatal y autonómica) y de disponer de los recursos derivados de la participación en los ingresos del Estado</w:t>
      </w:r>
      <w:r w:rsidR="00BA1A49">
        <w:rPr>
          <w:rFonts w:ascii="Arial" w:hAnsi="Arial" w:cs="Arial"/>
          <w:color w:val="auto"/>
          <w:shd w:val="clear" w:color="auto" w:fill="FFFFFF"/>
        </w:rPr>
        <w:t>’</w:t>
      </w:r>
      <w:r>
        <w:rPr>
          <w:rFonts w:ascii="Arial" w:hAnsi="Arial" w:cs="Arial"/>
          <w:color w:val="auto"/>
          <w:shd w:val="clear" w:color="auto" w:fill="FFFFFF"/>
        </w:rPr>
        <w:t>. Esta cuestión debe ser prioritaria</w:t>
      </w:r>
      <w:r w:rsidR="00BA1A49">
        <w:rPr>
          <w:rFonts w:ascii="Arial" w:hAnsi="Arial" w:cs="Arial"/>
          <w:color w:val="auto"/>
          <w:shd w:val="clear" w:color="auto" w:fill="FFFFFF"/>
        </w:rPr>
        <w:t>,</w:t>
      </w:r>
      <w:r>
        <w:rPr>
          <w:rFonts w:ascii="Arial" w:hAnsi="Arial" w:cs="Arial"/>
          <w:color w:val="auto"/>
          <w:shd w:val="clear" w:color="auto" w:fill="FFFFFF"/>
        </w:rPr>
        <w:t xml:space="preserve"> por tanto</w:t>
      </w:r>
      <w:r w:rsidR="00BA1A49">
        <w:rPr>
          <w:rFonts w:ascii="Arial" w:hAnsi="Arial" w:cs="Arial"/>
          <w:color w:val="auto"/>
          <w:shd w:val="clear" w:color="auto" w:fill="FFFFFF"/>
        </w:rPr>
        <w:t>, para el Gobierno de c</w:t>
      </w:r>
      <w:r>
        <w:rPr>
          <w:rFonts w:ascii="Arial" w:hAnsi="Arial" w:cs="Arial"/>
          <w:color w:val="auto"/>
          <w:shd w:val="clear" w:color="auto" w:fill="FFFFFF"/>
        </w:rPr>
        <w:t>oalición.</w:t>
      </w:r>
    </w:p>
    <w:p w:rsidR="009E4F9D" w:rsidRDefault="005E0CAB">
      <w:pPr>
        <w:spacing w:line="360" w:lineRule="auto"/>
        <w:jc w:val="both"/>
        <w:rPr>
          <w:rFonts w:ascii="Arial" w:eastAsia="ArialMT" w:hAnsi="Arial" w:cs="Arial"/>
        </w:rPr>
      </w:pPr>
      <w:r>
        <w:rPr>
          <w:rFonts w:ascii="Arial" w:hAnsi="Arial" w:cs="Arial"/>
          <w:color w:val="auto"/>
          <w:shd w:val="clear" w:color="auto" w:fill="FFFFFF"/>
        </w:rPr>
        <w:t xml:space="preserve">Y, especialmente, por el trascendental papel que han jugado los ayuntamientos en la contención socioeconómica de los efectos causados por la crisis sanitaria del COVID, con un esfuerzo inversor importante, asumiendo competencias impropias y realizando esfuerzos encomiables para ampliar el escudo social para proteger </w:t>
      </w:r>
      <w:r w:rsidR="00BA1A49">
        <w:rPr>
          <w:rFonts w:ascii="Arial" w:hAnsi="Arial" w:cs="Arial"/>
          <w:color w:val="auto"/>
          <w:shd w:val="clear" w:color="auto" w:fill="FFFFFF"/>
        </w:rPr>
        <w:t xml:space="preserve">a las </w:t>
      </w:r>
      <w:r>
        <w:rPr>
          <w:rFonts w:ascii="Arial" w:hAnsi="Arial" w:cs="Arial"/>
          <w:color w:val="auto"/>
          <w:shd w:val="clear" w:color="auto" w:fill="FFFFFF"/>
        </w:rPr>
        <w:t xml:space="preserve">familias, bonificar en tasas a la hostelería y </w:t>
      </w:r>
      <w:r w:rsidR="00BA1A49">
        <w:rPr>
          <w:rFonts w:ascii="Arial" w:hAnsi="Arial" w:cs="Arial"/>
          <w:color w:val="auto"/>
          <w:shd w:val="clear" w:color="auto" w:fill="FFFFFF"/>
        </w:rPr>
        <w:t xml:space="preserve">al </w:t>
      </w:r>
      <w:r>
        <w:rPr>
          <w:rFonts w:ascii="Arial" w:hAnsi="Arial" w:cs="Arial"/>
          <w:color w:val="auto"/>
          <w:shd w:val="clear" w:color="auto" w:fill="FFFFFF"/>
        </w:rPr>
        <w:t>comercio local, o garantizar servicios sociales básicos.</w:t>
      </w:r>
    </w:p>
    <w:p w:rsidR="009E4F9D" w:rsidRDefault="005E0CAB">
      <w:pPr>
        <w:spacing w:line="360" w:lineRule="auto"/>
        <w:jc w:val="both"/>
        <w:rPr>
          <w:rFonts w:ascii="Arial" w:eastAsia="ArialMT" w:hAnsi="Arial" w:cs="Arial"/>
        </w:rPr>
      </w:pPr>
      <w:r>
        <w:rPr>
          <w:rFonts w:ascii="Arial" w:eastAsia="ArialMT" w:hAnsi="Arial" w:cs="Arial"/>
        </w:rPr>
        <w:t>Ya antes de la pandemia los gobiernos locales eran los entes pol</w:t>
      </w:r>
      <w:r w:rsidR="00BA1A49">
        <w:rPr>
          <w:rFonts w:ascii="Arial" w:eastAsia="ArialMT" w:hAnsi="Arial" w:cs="Arial"/>
        </w:rPr>
        <w:t>í</w:t>
      </w:r>
      <w:r>
        <w:rPr>
          <w:rFonts w:ascii="Arial" w:eastAsia="ArialMT" w:hAnsi="Arial" w:cs="Arial"/>
        </w:rPr>
        <w:t>ticos que prestaban y prestan servicios p</w:t>
      </w:r>
      <w:r w:rsidR="00BA1A49">
        <w:rPr>
          <w:rFonts w:ascii="Arial" w:eastAsia="ArialMT" w:hAnsi="Arial" w:cs="Arial"/>
        </w:rPr>
        <w:t>ú</w:t>
      </w:r>
      <w:r>
        <w:rPr>
          <w:rFonts w:ascii="Arial" w:eastAsia="ArialMT" w:hAnsi="Arial" w:cs="Arial"/>
        </w:rPr>
        <w:t>blicos esenciales desde la proximidad, amparados en el principio constitucional de autonom</w:t>
      </w:r>
      <w:r w:rsidR="00BA1A49">
        <w:rPr>
          <w:rFonts w:ascii="Arial" w:eastAsia="ArialMT" w:hAnsi="Arial" w:cs="Arial"/>
        </w:rPr>
        <w:t>í</w:t>
      </w:r>
      <w:r>
        <w:rPr>
          <w:rFonts w:ascii="Arial" w:eastAsia="ArialMT" w:hAnsi="Arial" w:cs="Arial"/>
        </w:rPr>
        <w:t>a. Como tales, requieren de un sistema de financiaci</w:t>
      </w:r>
      <w:r w:rsidR="00BA1A49">
        <w:rPr>
          <w:rFonts w:ascii="Arial" w:eastAsia="ArialMT" w:hAnsi="Arial" w:cs="Arial"/>
        </w:rPr>
        <w:t>ó</w:t>
      </w:r>
      <w:r>
        <w:rPr>
          <w:rFonts w:ascii="Arial" w:eastAsia="ArialMT" w:hAnsi="Arial" w:cs="Arial"/>
        </w:rPr>
        <w:t>n estable que garantice la cobertura de las necesidades b</w:t>
      </w:r>
      <w:r w:rsidR="00BA1A49">
        <w:rPr>
          <w:rFonts w:ascii="Arial" w:eastAsia="ArialMT" w:hAnsi="Arial" w:cs="Arial"/>
        </w:rPr>
        <w:t>á</w:t>
      </w:r>
      <w:r>
        <w:rPr>
          <w:rFonts w:ascii="Arial" w:eastAsia="ArialMT" w:hAnsi="Arial" w:cs="Arial"/>
        </w:rPr>
        <w:t xml:space="preserve">sicas de los ciudadanos en el marco de sus competencias al menos al mismo nivel que el resto de los gobiernos territoriales. </w:t>
      </w:r>
    </w:p>
    <w:p w:rsidR="009E4F9D" w:rsidRDefault="005E0CAB">
      <w:pPr>
        <w:spacing w:line="360" w:lineRule="auto"/>
        <w:jc w:val="both"/>
        <w:rPr>
          <w:rFonts w:ascii="Arial" w:eastAsia="ArialMT" w:hAnsi="Arial" w:cs="Arial"/>
        </w:rPr>
      </w:pPr>
      <w:r>
        <w:rPr>
          <w:rFonts w:ascii="Arial" w:eastAsia="ArialMT" w:hAnsi="Arial" w:cs="Arial"/>
        </w:rPr>
        <w:t>El sistema de financiaci</w:t>
      </w:r>
      <w:r w:rsidR="00BA1A49">
        <w:rPr>
          <w:rFonts w:ascii="Arial" w:eastAsia="ArialMT" w:hAnsi="Arial" w:cs="Arial"/>
        </w:rPr>
        <w:t>ó</w:t>
      </w:r>
      <w:r>
        <w:rPr>
          <w:rFonts w:ascii="Arial" w:eastAsia="ArialMT" w:hAnsi="Arial" w:cs="Arial"/>
        </w:rPr>
        <w:t xml:space="preserve">n local debe combinar la presencia de un espacio fiscal propio </w:t>
      </w:r>
      <w:r w:rsidR="00BA1A49">
        <w:rPr>
          <w:rFonts w:ascii="Arial" w:eastAsia="ArialMT" w:hAnsi="Arial" w:cs="Arial"/>
        </w:rPr>
        <w:t xml:space="preserve">que incluya </w:t>
      </w:r>
      <w:r>
        <w:rPr>
          <w:rFonts w:ascii="Arial" w:eastAsia="ArialMT" w:hAnsi="Arial" w:cs="Arial"/>
        </w:rPr>
        <w:t>impuestos (propios y compartidos), tasas, precios p</w:t>
      </w:r>
      <w:r w:rsidR="00BA1A49">
        <w:rPr>
          <w:rFonts w:ascii="Arial" w:eastAsia="ArialMT" w:hAnsi="Arial" w:cs="Arial"/>
        </w:rPr>
        <w:t>ú</w:t>
      </w:r>
      <w:r>
        <w:rPr>
          <w:rFonts w:ascii="Arial" w:eastAsia="ArialMT" w:hAnsi="Arial" w:cs="Arial"/>
        </w:rPr>
        <w:t>blicos y, en su caso, contribuciones especiales, que permita a los gobiernos locales ejercer su autonom</w:t>
      </w:r>
      <w:r w:rsidR="00BA1A49">
        <w:rPr>
          <w:rFonts w:ascii="Arial" w:eastAsia="ArialMT" w:hAnsi="Arial" w:cs="Arial"/>
        </w:rPr>
        <w:t>í</w:t>
      </w:r>
      <w:r>
        <w:rPr>
          <w:rFonts w:ascii="Arial" w:eastAsia="ArialMT" w:hAnsi="Arial" w:cs="Arial"/>
        </w:rPr>
        <w:t>a y corresponsabilidad fiscal, con un conjunto de transferencias incondicionales (procedentes tanto de la Administraci</w:t>
      </w:r>
      <w:r w:rsidR="00BA1A49">
        <w:rPr>
          <w:rFonts w:ascii="Arial" w:eastAsia="ArialMT" w:hAnsi="Arial" w:cs="Arial"/>
        </w:rPr>
        <w:t>ó</w:t>
      </w:r>
      <w:r>
        <w:rPr>
          <w:rFonts w:ascii="Arial" w:eastAsia="ArialMT" w:hAnsi="Arial" w:cs="Arial"/>
        </w:rPr>
        <w:t>n Central como de las Administraciones Auton</w:t>
      </w:r>
      <w:r w:rsidR="00BA1A49">
        <w:rPr>
          <w:rFonts w:ascii="Arial" w:eastAsia="ArialMT" w:hAnsi="Arial" w:cs="Arial"/>
        </w:rPr>
        <w:t>ó</w:t>
      </w:r>
      <w:r>
        <w:rPr>
          <w:rFonts w:ascii="Arial" w:eastAsia="ArialMT" w:hAnsi="Arial" w:cs="Arial"/>
        </w:rPr>
        <w:t>micas) que cubr</w:t>
      </w:r>
      <w:r w:rsidR="00BA1A49">
        <w:rPr>
          <w:rFonts w:ascii="Arial" w:eastAsia="ArialMT" w:hAnsi="Arial" w:cs="Arial"/>
        </w:rPr>
        <w:t>an</w:t>
      </w:r>
      <w:r>
        <w:rPr>
          <w:rFonts w:ascii="Arial" w:eastAsia="ArialMT" w:hAnsi="Arial" w:cs="Arial"/>
        </w:rPr>
        <w:t xml:space="preserve"> la brecha existente entre las necesidades de gasto estimadas con base a las competencias asumidas y </w:t>
      </w:r>
      <w:r w:rsidR="00BA1A49">
        <w:rPr>
          <w:rFonts w:ascii="Arial" w:eastAsia="ArialMT" w:hAnsi="Arial" w:cs="Arial"/>
        </w:rPr>
        <w:t xml:space="preserve">a </w:t>
      </w:r>
      <w:r>
        <w:rPr>
          <w:rFonts w:ascii="Arial" w:eastAsia="ArialMT" w:hAnsi="Arial" w:cs="Arial"/>
        </w:rPr>
        <w:t xml:space="preserve">la capacidad fiscal propia que emana de las bases tributarias disponibles. </w:t>
      </w:r>
    </w:p>
    <w:p w:rsidR="009E4F9D" w:rsidRDefault="005E0CAB">
      <w:pPr>
        <w:spacing w:line="360" w:lineRule="auto"/>
        <w:jc w:val="both"/>
        <w:rPr>
          <w:rFonts w:ascii="Arial" w:eastAsia="Times New Roman" w:hAnsi="Arial" w:cs="Arial"/>
          <w:color w:val="222222"/>
        </w:rPr>
      </w:pPr>
      <w:r>
        <w:rPr>
          <w:rFonts w:ascii="Arial" w:eastAsia="ArialMT" w:hAnsi="Arial" w:cs="Arial"/>
        </w:rPr>
        <w:t xml:space="preserve">La </w:t>
      </w:r>
      <w:r w:rsidR="00080547">
        <w:rPr>
          <w:rFonts w:ascii="Arial" w:hAnsi="Arial" w:cs="Arial"/>
          <w:color w:val="222222"/>
        </w:rPr>
        <w:t>Federación Española de Municipios y Provincias</w:t>
      </w:r>
      <w:r w:rsidR="00080547">
        <w:rPr>
          <w:rFonts w:ascii="Arial" w:eastAsia="ArialMT" w:hAnsi="Arial" w:cs="Arial"/>
        </w:rPr>
        <w:t xml:space="preserve"> (</w:t>
      </w:r>
      <w:r>
        <w:rPr>
          <w:rFonts w:ascii="Arial" w:eastAsia="ArialMT" w:hAnsi="Arial" w:cs="Arial"/>
        </w:rPr>
        <w:t>FEMP</w:t>
      </w:r>
      <w:r w:rsidR="00080547">
        <w:rPr>
          <w:rFonts w:ascii="Arial" w:eastAsia="ArialMT" w:hAnsi="Arial" w:cs="Arial"/>
        </w:rPr>
        <w:t>)</w:t>
      </w:r>
      <w:r>
        <w:rPr>
          <w:rFonts w:ascii="Arial" w:eastAsia="ArialMT" w:hAnsi="Arial" w:cs="Arial"/>
        </w:rPr>
        <w:t xml:space="preserve"> siempre ha planteado como prioridad resolver el marco competencial y de financiaci</w:t>
      </w:r>
      <w:r w:rsidR="00BA1A49">
        <w:rPr>
          <w:rFonts w:ascii="Arial" w:eastAsia="ArialMT" w:hAnsi="Arial" w:cs="Arial"/>
        </w:rPr>
        <w:t>ó</w:t>
      </w:r>
      <w:r>
        <w:rPr>
          <w:rFonts w:ascii="Arial" w:eastAsia="ArialMT" w:hAnsi="Arial" w:cs="Arial"/>
        </w:rPr>
        <w:t>n de los ayuntamientos</w:t>
      </w:r>
      <w:r w:rsidR="00BA1A49">
        <w:rPr>
          <w:rFonts w:ascii="Arial" w:eastAsia="ArialMT" w:hAnsi="Arial" w:cs="Arial"/>
        </w:rPr>
        <w:t>. E</w:t>
      </w:r>
      <w:r>
        <w:rPr>
          <w:rFonts w:ascii="Arial" w:eastAsia="ArialMT" w:hAnsi="Arial" w:cs="Arial"/>
        </w:rPr>
        <w:t xml:space="preserve">jemplo de ello son la </w:t>
      </w:r>
      <w:r>
        <w:rPr>
          <w:rFonts w:ascii="Arial" w:eastAsia="Times New Roman" w:hAnsi="Arial" w:cs="Arial"/>
          <w:b/>
          <w:bCs/>
        </w:rPr>
        <w:t>declaraci</w:t>
      </w:r>
      <w:r w:rsidR="00BA1A49">
        <w:rPr>
          <w:rFonts w:ascii="Arial" w:eastAsia="Times New Roman" w:hAnsi="Arial" w:cs="Arial"/>
          <w:b/>
          <w:bCs/>
        </w:rPr>
        <w:t>ó</w:t>
      </w:r>
      <w:r>
        <w:rPr>
          <w:rFonts w:ascii="Arial" w:eastAsia="Times New Roman" w:hAnsi="Arial" w:cs="Arial"/>
          <w:b/>
          <w:bCs/>
        </w:rPr>
        <w:t>n y resoluciones, tanto las aproba</w:t>
      </w:r>
      <w:r w:rsidR="00BA1A49">
        <w:rPr>
          <w:rFonts w:ascii="Arial" w:eastAsia="Times New Roman" w:hAnsi="Arial" w:cs="Arial"/>
          <w:b/>
          <w:bCs/>
        </w:rPr>
        <w:t>das en el XII Pleno de la FEMP ‘</w:t>
      </w:r>
      <w:r>
        <w:rPr>
          <w:rFonts w:ascii="Arial" w:eastAsia="Times New Roman" w:hAnsi="Arial" w:cs="Arial"/>
          <w:b/>
          <w:bCs/>
        </w:rPr>
        <w:t>Compromiso con la financiaci</w:t>
      </w:r>
      <w:r w:rsidR="00BA1A49">
        <w:rPr>
          <w:rFonts w:ascii="Arial" w:eastAsia="Times New Roman" w:hAnsi="Arial" w:cs="Arial"/>
          <w:b/>
          <w:bCs/>
        </w:rPr>
        <w:t>ón local’</w:t>
      </w:r>
      <w:r w:rsidR="00080547">
        <w:rPr>
          <w:rFonts w:ascii="Arial" w:eastAsia="Times New Roman" w:hAnsi="Arial" w:cs="Arial"/>
          <w:b/>
          <w:bCs/>
        </w:rPr>
        <w:t xml:space="preserve"> </w:t>
      </w:r>
      <w:r w:rsidR="00080547" w:rsidRPr="00080547">
        <w:rPr>
          <w:rFonts w:ascii="Arial" w:eastAsia="Times New Roman" w:hAnsi="Arial" w:cs="Arial"/>
          <w:bCs/>
        </w:rPr>
        <w:t>-</w:t>
      </w:r>
      <w:r>
        <w:rPr>
          <w:rFonts w:ascii="Arial" w:eastAsia="ArialMT" w:hAnsi="Arial" w:cs="Arial"/>
        </w:rPr>
        <w:t>donde se hace un llamamiento p</w:t>
      </w:r>
      <w:r w:rsidR="00BA1A49">
        <w:rPr>
          <w:rFonts w:ascii="Arial" w:eastAsia="ArialMT" w:hAnsi="Arial" w:cs="Arial"/>
        </w:rPr>
        <w:t>ú</w:t>
      </w:r>
      <w:r>
        <w:rPr>
          <w:rFonts w:ascii="Arial" w:eastAsia="ArialMT" w:hAnsi="Arial" w:cs="Arial"/>
        </w:rPr>
        <w:t xml:space="preserve">blico para impulsar de manera definitiva un compromiso de reforma de las haciendas locales, mediante el apoyo a iniciativas como </w:t>
      </w:r>
      <w:r>
        <w:rPr>
          <w:rFonts w:ascii="Arial" w:eastAsia="Times New Roman" w:hAnsi="Arial" w:cs="Arial"/>
        </w:rPr>
        <w:t>m</w:t>
      </w:r>
      <w:r>
        <w:rPr>
          <w:rFonts w:ascii="Arial" w:eastAsia="ArialMT" w:hAnsi="Arial" w:cs="Arial"/>
        </w:rPr>
        <w:t>ejorar la financiaci</w:t>
      </w:r>
      <w:r w:rsidR="00BA1A49">
        <w:rPr>
          <w:rFonts w:ascii="Arial" w:eastAsia="ArialMT" w:hAnsi="Arial" w:cs="Arial"/>
        </w:rPr>
        <w:t>ó</w:t>
      </w:r>
      <w:r>
        <w:rPr>
          <w:rFonts w:ascii="Arial" w:eastAsia="ArialMT" w:hAnsi="Arial" w:cs="Arial"/>
        </w:rPr>
        <w:t>n y la gesti</w:t>
      </w:r>
      <w:r w:rsidR="00BA1A49">
        <w:rPr>
          <w:rFonts w:ascii="Arial" w:eastAsia="ArialMT" w:hAnsi="Arial" w:cs="Arial"/>
        </w:rPr>
        <w:t>ó</w:t>
      </w:r>
      <w:r>
        <w:rPr>
          <w:rFonts w:ascii="Arial" w:eastAsia="ArialMT" w:hAnsi="Arial" w:cs="Arial"/>
        </w:rPr>
        <w:t>n econ</w:t>
      </w:r>
      <w:r w:rsidR="00BA1A49">
        <w:rPr>
          <w:rFonts w:ascii="Arial" w:eastAsia="ArialMT" w:hAnsi="Arial" w:cs="Arial"/>
        </w:rPr>
        <w:t>ó</w:t>
      </w:r>
      <w:r>
        <w:rPr>
          <w:rFonts w:ascii="Arial" w:eastAsia="ArialMT" w:hAnsi="Arial" w:cs="Arial"/>
        </w:rPr>
        <w:t xml:space="preserve">mica de los </w:t>
      </w:r>
      <w:r w:rsidR="00BA1A49">
        <w:rPr>
          <w:rFonts w:ascii="Arial" w:eastAsia="ArialMT" w:hAnsi="Arial" w:cs="Arial"/>
        </w:rPr>
        <w:t>a</w:t>
      </w:r>
      <w:r>
        <w:rPr>
          <w:rFonts w:ascii="Arial" w:eastAsia="ArialMT" w:hAnsi="Arial" w:cs="Arial"/>
        </w:rPr>
        <w:t>yuntamientos, suprimir las limitaciones existentes al destino del super</w:t>
      </w:r>
      <w:r w:rsidR="00BA1A49">
        <w:rPr>
          <w:rFonts w:ascii="Arial" w:eastAsia="ArialMT" w:hAnsi="Arial" w:cs="Arial"/>
        </w:rPr>
        <w:t>á</w:t>
      </w:r>
      <w:r>
        <w:rPr>
          <w:rFonts w:ascii="Arial" w:eastAsia="ArialMT" w:hAnsi="Arial" w:cs="Arial"/>
        </w:rPr>
        <w:t>vit local y las rigideces de la regla de gasto y sanear la situaci</w:t>
      </w:r>
      <w:r w:rsidR="00BA1A49">
        <w:rPr>
          <w:rFonts w:ascii="Arial" w:eastAsia="ArialMT" w:hAnsi="Arial" w:cs="Arial"/>
        </w:rPr>
        <w:t>ó</w:t>
      </w:r>
      <w:r>
        <w:rPr>
          <w:rFonts w:ascii="Arial" w:eastAsia="ArialMT" w:hAnsi="Arial" w:cs="Arial"/>
        </w:rPr>
        <w:t>n de municipios en riesgo financiero</w:t>
      </w:r>
      <w:r w:rsidR="00080547">
        <w:rPr>
          <w:rFonts w:ascii="Arial" w:eastAsia="ArialMT" w:hAnsi="Arial" w:cs="Arial"/>
        </w:rPr>
        <w:t>-</w:t>
      </w:r>
      <w:r>
        <w:rPr>
          <w:rFonts w:ascii="Arial" w:eastAsia="ArialMT" w:hAnsi="Arial" w:cs="Arial"/>
        </w:rPr>
        <w:t xml:space="preserve">, </w:t>
      </w:r>
      <w:r>
        <w:rPr>
          <w:rFonts w:ascii="Arial" w:eastAsia="ArialMT" w:hAnsi="Arial" w:cs="Arial"/>
          <w:b/>
          <w:bCs/>
        </w:rPr>
        <w:t xml:space="preserve">como los acuerdos más recientes de mayores </w:t>
      </w:r>
      <w:r>
        <w:rPr>
          <w:rFonts w:ascii="Arial" w:eastAsia="ArialMT" w:hAnsi="Arial" w:cs="Arial"/>
          <w:b/>
          <w:bCs/>
        </w:rPr>
        <w:lastRenderedPageBreak/>
        <w:t xml:space="preserve">transferencias de fondos de </w:t>
      </w:r>
      <w:r w:rsidR="00080547">
        <w:rPr>
          <w:rFonts w:ascii="Arial" w:eastAsia="ArialMT" w:hAnsi="Arial" w:cs="Arial"/>
          <w:b/>
          <w:bCs/>
        </w:rPr>
        <w:t>reconstrucción COVID desde el E</w:t>
      </w:r>
      <w:r>
        <w:rPr>
          <w:rFonts w:ascii="Arial" w:eastAsia="ArialMT" w:hAnsi="Arial" w:cs="Arial"/>
          <w:b/>
          <w:bCs/>
        </w:rPr>
        <w:t>stado a los ayuntamientos.</w:t>
      </w:r>
      <w:r w:rsidR="00080547">
        <w:rPr>
          <w:rFonts w:ascii="Arial" w:eastAsia="ArialMT" w:hAnsi="Arial" w:cs="Arial"/>
        </w:rPr>
        <w:t xml:space="preserve"> E</w:t>
      </w:r>
      <w:r>
        <w:rPr>
          <w:rFonts w:ascii="Arial" w:eastAsia="ArialMT" w:hAnsi="Arial" w:cs="Arial"/>
        </w:rPr>
        <w:t>l p</w:t>
      </w:r>
      <w:r>
        <w:rPr>
          <w:rFonts w:ascii="Arial" w:hAnsi="Arial" w:cs="Arial"/>
          <w:color w:val="222222"/>
        </w:rPr>
        <w:t xml:space="preserve">asado 9 de septiembre la FEMP reclamó </w:t>
      </w:r>
      <w:r w:rsidR="00080547">
        <w:rPr>
          <w:rFonts w:ascii="Arial" w:hAnsi="Arial" w:cs="Arial"/>
          <w:color w:val="222222"/>
        </w:rPr>
        <w:t xml:space="preserve">incluso </w:t>
      </w:r>
      <w:r>
        <w:rPr>
          <w:rFonts w:ascii="Arial" w:hAnsi="Arial" w:cs="Arial"/>
          <w:color w:val="222222"/>
        </w:rPr>
        <w:t xml:space="preserve">a la ministra de Política Territorial, Isabel Rodríguez, </w:t>
      </w:r>
      <w:r w:rsidR="00080547">
        <w:rPr>
          <w:rFonts w:ascii="Arial" w:hAnsi="Arial" w:cs="Arial"/>
          <w:color w:val="222222"/>
        </w:rPr>
        <w:t>avanzar</w:t>
      </w:r>
      <w:r>
        <w:rPr>
          <w:rFonts w:ascii="Arial" w:hAnsi="Arial" w:cs="Arial"/>
          <w:color w:val="222222"/>
        </w:rPr>
        <w:t xml:space="preserve"> en el nuevo modelo de financiación local, especialmente en el contexto de políticas de reconstrucción económica y participación en los impuestos de las admin</w:t>
      </w:r>
      <w:r w:rsidR="00080547">
        <w:rPr>
          <w:rFonts w:ascii="Arial" w:hAnsi="Arial" w:cs="Arial"/>
          <w:color w:val="222222"/>
        </w:rPr>
        <w:t>i</w:t>
      </w:r>
      <w:r>
        <w:rPr>
          <w:rFonts w:ascii="Arial" w:hAnsi="Arial" w:cs="Arial"/>
          <w:color w:val="222222"/>
        </w:rPr>
        <w:t xml:space="preserve">straciones públicas.  </w:t>
      </w:r>
    </w:p>
    <w:p w:rsidR="009E4F9D" w:rsidRDefault="005E0CAB">
      <w:pPr>
        <w:spacing w:line="360" w:lineRule="auto"/>
        <w:jc w:val="both"/>
      </w:pPr>
      <w:r>
        <w:rPr>
          <w:rFonts w:ascii="Arial" w:eastAsia="Times New Roman" w:hAnsi="Arial" w:cs="Arial"/>
          <w:color w:val="222222"/>
        </w:rPr>
        <w:t xml:space="preserve">Estos compromisos están sobre la mesa desde la redacción del </w:t>
      </w:r>
      <w:r>
        <w:rPr>
          <w:rFonts w:ascii="Arial" w:eastAsia="Times New Roman" w:hAnsi="Arial" w:cs="Arial"/>
          <w:b/>
          <w:bCs/>
        </w:rPr>
        <w:t>informe de la Comisi</w:t>
      </w:r>
      <w:r w:rsidR="00080547">
        <w:rPr>
          <w:rFonts w:ascii="Arial" w:eastAsia="Times New Roman" w:hAnsi="Arial" w:cs="Arial"/>
          <w:b/>
          <w:bCs/>
        </w:rPr>
        <w:t>ó</w:t>
      </w:r>
      <w:r>
        <w:rPr>
          <w:rFonts w:ascii="Arial" w:eastAsia="Times New Roman" w:hAnsi="Arial" w:cs="Arial"/>
          <w:b/>
          <w:bCs/>
        </w:rPr>
        <w:t>n de Expertos para la revisi</w:t>
      </w:r>
      <w:r w:rsidR="00080547">
        <w:rPr>
          <w:rFonts w:ascii="Arial" w:eastAsia="Times New Roman" w:hAnsi="Arial" w:cs="Arial"/>
          <w:b/>
          <w:bCs/>
        </w:rPr>
        <w:t>ó</w:t>
      </w:r>
      <w:r>
        <w:rPr>
          <w:rFonts w:ascii="Arial" w:eastAsia="Times New Roman" w:hAnsi="Arial" w:cs="Arial"/>
          <w:b/>
          <w:bCs/>
        </w:rPr>
        <w:t>n del Modelo de Financiaci</w:t>
      </w:r>
      <w:r w:rsidR="00080547">
        <w:rPr>
          <w:rFonts w:ascii="Arial" w:eastAsia="Times New Roman" w:hAnsi="Arial" w:cs="Arial"/>
          <w:b/>
          <w:bCs/>
        </w:rPr>
        <w:t>ó</w:t>
      </w:r>
      <w:r>
        <w:rPr>
          <w:rFonts w:ascii="Arial" w:eastAsia="Times New Roman" w:hAnsi="Arial" w:cs="Arial"/>
          <w:b/>
          <w:bCs/>
        </w:rPr>
        <w:t xml:space="preserve">n Local </w:t>
      </w:r>
      <w:r>
        <w:rPr>
          <w:rFonts w:ascii="Arial" w:eastAsia="Times New Roman" w:hAnsi="Arial" w:cs="Arial"/>
        </w:rPr>
        <w:t>con el que se</w:t>
      </w:r>
      <w:r>
        <w:rPr>
          <w:rFonts w:ascii="Arial" w:eastAsia="Times New Roman" w:hAnsi="Arial" w:cs="Arial"/>
          <w:b/>
          <w:bCs/>
        </w:rPr>
        <w:t xml:space="preserve"> </w:t>
      </w:r>
      <w:r>
        <w:rPr>
          <w:rFonts w:ascii="Arial" w:eastAsia="ArialMT" w:hAnsi="Arial" w:cs="Arial"/>
        </w:rPr>
        <w:t xml:space="preserve">dió cumplimiento al </w:t>
      </w:r>
      <w:r w:rsidR="00080547">
        <w:rPr>
          <w:rFonts w:ascii="Arial" w:eastAsia="ArialMT" w:hAnsi="Arial" w:cs="Arial"/>
        </w:rPr>
        <w:t>a</w:t>
      </w:r>
      <w:r>
        <w:rPr>
          <w:rFonts w:ascii="Arial" w:eastAsia="ArialMT" w:hAnsi="Arial" w:cs="Arial"/>
        </w:rPr>
        <w:t>cuerdo del Consejo de Ministros de 10 de febrero de 2017 por el que se constituy</w:t>
      </w:r>
      <w:r w:rsidR="00080547">
        <w:rPr>
          <w:rFonts w:ascii="Arial" w:eastAsia="ArialMT" w:hAnsi="Arial" w:cs="Arial"/>
        </w:rPr>
        <w:t>ó</w:t>
      </w:r>
      <w:r>
        <w:rPr>
          <w:rFonts w:ascii="Arial" w:eastAsia="ArialMT" w:hAnsi="Arial" w:cs="Arial"/>
        </w:rPr>
        <w:t xml:space="preserve"> la citada </w:t>
      </w:r>
      <w:r w:rsidR="00080547">
        <w:rPr>
          <w:rFonts w:ascii="Arial" w:eastAsia="ArialMT" w:hAnsi="Arial" w:cs="Arial"/>
        </w:rPr>
        <w:t>c</w:t>
      </w:r>
      <w:r>
        <w:rPr>
          <w:rFonts w:ascii="Arial" w:eastAsia="ArialMT" w:hAnsi="Arial" w:cs="Arial"/>
        </w:rPr>
        <w:t>omisi</w:t>
      </w:r>
      <w:r w:rsidR="00080547">
        <w:rPr>
          <w:rFonts w:ascii="Arial" w:eastAsia="ArialMT" w:hAnsi="Arial" w:cs="Arial"/>
        </w:rPr>
        <w:t>ó</w:t>
      </w:r>
      <w:r>
        <w:rPr>
          <w:rFonts w:ascii="Arial" w:eastAsia="ArialMT" w:hAnsi="Arial" w:cs="Arial"/>
        </w:rPr>
        <w:t xml:space="preserve">n. </w:t>
      </w:r>
      <w:r w:rsidR="00080547">
        <w:rPr>
          <w:rFonts w:ascii="Arial" w:eastAsia="ArialMT" w:hAnsi="Arial" w:cs="Arial"/>
        </w:rPr>
        <w:t>É</w:t>
      </w:r>
      <w:r>
        <w:rPr>
          <w:rFonts w:ascii="Arial" w:eastAsia="ArialMT" w:hAnsi="Arial" w:cs="Arial"/>
        </w:rPr>
        <w:t xml:space="preserve">sta estuvo formada por cinco expertos independientes designados por el Gobierno </w:t>
      </w:r>
      <w:r w:rsidR="00080547">
        <w:rPr>
          <w:rFonts w:ascii="Arial" w:eastAsia="ArialMT" w:hAnsi="Arial" w:cs="Arial"/>
        </w:rPr>
        <w:t>del PP, al frente e</w:t>
      </w:r>
      <w:r>
        <w:rPr>
          <w:rFonts w:ascii="Arial" w:eastAsia="ArialMT" w:hAnsi="Arial" w:cs="Arial"/>
        </w:rPr>
        <w:t>n ese momento del ejecutivo</w:t>
      </w:r>
      <w:r w:rsidR="00080547">
        <w:rPr>
          <w:rFonts w:ascii="Arial" w:eastAsia="ArialMT" w:hAnsi="Arial" w:cs="Arial"/>
        </w:rPr>
        <w:t>,</w:t>
      </w:r>
      <w:r>
        <w:rPr>
          <w:rFonts w:ascii="Arial" w:eastAsia="ArialMT" w:hAnsi="Arial" w:cs="Arial"/>
        </w:rPr>
        <w:t xml:space="preserve"> y otros cinco designados por la FEMP. Es necesario</w:t>
      </w:r>
      <w:r w:rsidR="00080547">
        <w:rPr>
          <w:rFonts w:ascii="Arial" w:eastAsia="ArialMT" w:hAnsi="Arial" w:cs="Arial"/>
        </w:rPr>
        <w:t>,</w:t>
      </w:r>
      <w:r>
        <w:rPr>
          <w:rFonts w:ascii="Arial" w:eastAsia="ArialMT" w:hAnsi="Arial" w:cs="Arial"/>
        </w:rPr>
        <w:t xml:space="preserve"> por tanto</w:t>
      </w:r>
      <w:r w:rsidR="00080547">
        <w:rPr>
          <w:rFonts w:ascii="Arial" w:eastAsia="ArialMT" w:hAnsi="Arial" w:cs="Arial"/>
        </w:rPr>
        <w:t>,</w:t>
      </w:r>
      <w:r>
        <w:rPr>
          <w:rFonts w:ascii="Arial" w:eastAsia="ArialMT" w:hAnsi="Arial" w:cs="Arial"/>
        </w:rPr>
        <w:t xml:space="preserve"> garantizar un </w:t>
      </w:r>
      <w:r>
        <w:rPr>
          <w:rFonts w:ascii="Arial" w:eastAsia="Times New Roman" w:hAnsi="Arial" w:cs="Arial"/>
          <w:b/>
          <w:bCs/>
        </w:rPr>
        <w:t>debate conjunto sobre financiaci</w:t>
      </w:r>
      <w:r w:rsidR="00080547">
        <w:rPr>
          <w:rFonts w:ascii="Arial" w:eastAsia="Times New Roman" w:hAnsi="Arial" w:cs="Arial"/>
          <w:b/>
          <w:bCs/>
        </w:rPr>
        <w:t>ó</w:t>
      </w:r>
      <w:r>
        <w:rPr>
          <w:rFonts w:ascii="Arial" w:eastAsia="Times New Roman" w:hAnsi="Arial" w:cs="Arial"/>
          <w:b/>
          <w:bCs/>
        </w:rPr>
        <w:t>n auton</w:t>
      </w:r>
      <w:r w:rsidR="00080547">
        <w:rPr>
          <w:rFonts w:ascii="Arial" w:eastAsia="Times New Roman" w:hAnsi="Arial" w:cs="Arial"/>
          <w:b/>
          <w:bCs/>
        </w:rPr>
        <w:t>ó</w:t>
      </w:r>
      <w:r>
        <w:rPr>
          <w:rFonts w:ascii="Arial" w:eastAsia="Times New Roman" w:hAnsi="Arial" w:cs="Arial"/>
          <w:b/>
          <w:bCs/>
        </w:rPr>
        <w:t xml:space="preserve">mica y local </w:t>
      </w:r>
      <w:r>
        <w:rPr>
          <w:rFonts w:ascii="Arial" w:eastAsia="ArialMT" w:hAnsi="Arial" w:cs="Arial"/>
        </w:rPr>
        <w:t>que permita abordar la necesaria financiaci</w:t>
      </w:r>
      <w:r w:rsidR="00080547">
        <w:rPr>
          <w:rFonts w:ascii="Arial" w:eastAsia="ArialMT" w:hAnsi="Arial" w:cs="Arial"/>
        </w:rPr>
        <w:t>ó</w:t>
      </w:r>
      <w:r>
        <w:rPr>
          <w:rFonts w:ascii="Arial" w:eastAsia="ArialMT" w:hAnsi="Arial" w:cs="Arial"/>
        </w:rPr>
        <w:t xml:space="preserve">n local de un modo global y con un modelo concertado entre </w:t>
      </w:r>
      <w:r w:rsidR="00080547">
        <w:rPr>
          <w:rFonts w:ascii="Arial" w:eastAsia="ArialMT" w:hAnsi="Arial" w:cs="Arial"/>
        </w:rPr>
        <w:t>G</w:t>
      </w:r>
      <w:r>
        <w:rPr>
          <w:rFonts w:ascii="Arial" w:eastAsia="ArialMT" w:hAnsi="Arial" w:cs="Arial"/>
        </w:rPr>
        <w:t>obierno central, gobiernos auton</w:t>
      </w:r>
      <w:r w:rsidR="00080547">
        <w:rPr>
          <w:rFonts w:ascii="Arial" w:eastAsia="ArialMT" w:hAnsi="Arial" w:cs="Arial"/>
        </w:rPr>
        <w:t>ó</w:t>
      </w:r>
      <w:r>
        <w:rPr>
          <w:rFonts w:ascii="Arial" w:eastAsia="ArialMT" w:hAnsi="Arial" w:cs="Arial"/>
        </w:rPr>
        <w:t xml:space="preserve">micos y ayuntamientos. </w:t>
      </w:r>
    </w:p>
    <w:p w:rsidR="009E4F9D" w:rsidRDefault="009E4F9D">
      <w:pPr>
        <w:spacing w:line="360" w:lineRule="auto"/>
        <w:jc w:val="both"/>
      </w:pPr>
    </w:p>
    <w:p w:rsidR="009E4F9D" w:rsidRDefault="005E0C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color w:val="auto"/>
          <w:lang w:val="es-ES_tradnl"/>
        </w:rPr>
      </w:pPr>
      <w:r>
        <w:rPr>
          <w:rFonts w:ascii="Arial" w:hAnsi="Arial" w:cs="Arial"/>
          <w:color w:val="auto"/>
          <w:lang w:val="es-ES_tradnl"/>
        </w:rPr>
        <w:t>Por todo esto, el Grupo Municipal de __________________, propone al Pleno del Ayuntamiento, la adopción de los siguientes</w:t>
      </w:r>
    </w:p>
    <w:p w:rsidR="009E4F9D" w:rsidRDefault="009E4F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color w:val="auto"/>
          <w:lang w:val="es-ES_tradnl"/>
        </w:rPr>
      </w:pPr>
    </w:p>
    <w:p w:rsidR="009E4F9D" w:rsidRDefault="009E4F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color w:val="auto"/>
          <w:lang w:val="es-ES_tradnl"/>
        </w:rPr>
      </w:pPr>
    </w:p>
    <w:p w:rsidR="009E4F9D" w:rsidRDefault="009E4F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color w:val="auto"/>
          <w:lang w:val="es-ES_tradnl"/>
        </w:rPr>
      </w:pPr>
    </w:p>
    <w:p w:rsidR="009E4F9D" w:rsidRDefault="005E0C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pPr>
      <w:r>
        <w:rPr>
          <w:rFonts w:ascii="Arial" w:hAnsi="Arial" w:cs="Arial"/>
          <w:b/>
          <w:bCs/>
          <w:color w:val="auto"/>
          <w:lang w:val="es-ES_tradnl"/>
        </w:rPr>
        <w:t>ACUERDOS</w:t>
      </w:r>
    </w:p>
    <w:p w:rsidR="009E4F9D" w:rsidRDefault="009E4F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pPr>
    </w:p>
    <w:p w:rsidR="009E4F9D" w:rsidRDefault="009E4F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color w:val="auto"/>
          <w:lang w:val="es-ES_tradnl"/>
        </w:rPr>
      </w:pPr>
    </w:p>
    <w:p w:rsidR="009E4F9D" w:rsidRDefault="000805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pPr>
      <w:r>
        <w:rPr>
          <w:rFonts w:ascii="Arial" w:hAnsi="Arial" w:cs="Arial"/>
          <w:color w:val="auto"/>
          <w:lang w:val="es-ES_tradnl"/>
        </w:rPr>
        <w:t>Instar al Gobierno del E</w:t>
      </w:r>
      <w:r w:rsidR="005E0CAB">
        <w:rPr>
          <w:rFonts w:ascii="Arial" w:hAnsi="Arial" w:cs="Arial"/>
          <w:color w:val="auto"/>
          <w:lang w:val="es-ES_tradnl"/>
        </w:rPr>
        <w:t xml:space="preserve">stado a iniciar de manera urgente </w:t>
      </w:r>
      <w:r w:rsidR="005E0CAB">
        <w:rPr>
          <w:rFonts w:ascii="Arial" w:hAnsi="Arial" w:cs="Arial"/>
          <w:color w:val="auto"/>
          <w:shd w:val="clear" w:color="auto" w:fill="FFFFFF"/>
        </w:rPr>
        <w:t>la derogación de la Ley 27/2013 de racionalización y sostenibilidad de la Administración Local del PP, aprobando una nueva normativa que conceda más autonomía financ</w:t>
      </w:r>
      <w:r>
        <w:rPr>
          <w:rFonts w:ascii="Arial" w:hAnsi="Arial" w:cs="Arial"/>
          <w:color w:val="auto"/>
          <w:shd w:val="clear" w:color="auto" w:fill="FFFFFF"/>
        </w:rPr>
        <w:t>i</w:t>
      </w:r>
      <w:r w:rsidR="005E0CAB">
        <w:rPr>
          <w:rFonts w:ascii="Arial" w:hAnsi="Arial" w:cs="Arial"/>
          <w:color w:val="auto"/>
          <w:shd w:val="clear" w:color="auto" w:fill="FFFFFF"/>
        </w:rPr>
        <w:t>era a las entidades locales.</w:t>
      </w:r>
    </w:p>
    <w:p w:rsidR="009E4F9D" w:rsidRDefault="009E4F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pPr>
    </w:p>
    <w:p w:rsidR="009E4F9D" w:rsidRDefault="000805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pPr>
      <w:r>
        <w:rPr>
          <w:rFonts w:ascii="Arial" w:hAnsi="Arial" w:cs="Arial"/>
          <w:color w:val="auto"/>
          <w:shd w:val="clear" w:color="auto" w:fill="FFFFFF"/>
          <w:lang w:val="es-ES_tradnl"/>
        </w:rPr>
        <w:t>Instar al Gobierno del E</w:t>
      </w:r>
      <w:r w:rsidR="005E0CAB">
        <w:rPr>
          <w:rFonts w:ascii="Arial" w:hAnsi="Arial" w:cs="Arial"/>
          <w:color w:val="auto"/>
          <w:shd w:val="clear" w:color="auto" w:fill="FFFFFF"/>
          <w:lang w:val="es-ES_tradnl"/>
        </w:rPr>
        <w:t xml:space="preserve">stado a iniciar de manera urgente </w:t>
      </w:r>
      <w:r w:rsidR="005E0CAB">
        <w:rPr>
          <w:rFonts w:ascii="Arial" w:hAnsi="Arial" w:cs="Arial"/>
          <w:color w:val="auto"/>
          <w:shd w:val="clear" w:color="auto" w:fill="FFFFFF"/>
        </w:rPr>
        <w:t xml:space="preserve">la derogación de la </w:t>
      </w:r>
      <w:r w:rsidR="005E0CAB">
        <w:rPr>
          <w:rFonts w:ascii="Arial" w:eastAsia="Times New Roman" w:hAnsi="Arial" w:cs="Arial"/>
          <w:color w:val="auto"/>
          <w:shd w:val="clear" w:color="auto" w:fill="FFFFFF"/>
        </w:rPr>
        <w:t>Ley de Estabilidad Presupuestaria y Sostenibilidad Financiera 2/2012 por tratarse de una legislación lesiva para la autonomía y suficiencia financiera local.</w:t>
      </w:r>
    </w:p>
    <w:p w:rsidR="009E4F9D" w:rsidRDefault="009E4F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pPr>
    </w:p>
    <w:p w:rsidR="009E4F9D" w:rsidRDefault="000805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color w:val="auto"/>
          <w:shd w:val="clear" w:color="auto" w:fill="FFFFFF"/>
        </w:rPr>
      </w:pPr>
      <w:r>
        <w:rPr>
          <w:rFonts w:ascii="Arial" w:hAnsi="Arial" w:cs="Arial"/>
          <w:color w:val="auto"/>
          <w:shd w:val="clear" w:color="auto" w:fill="FFFFFF"/>
        </w:rPr>
        <w:t>Instar al Gobierno del E</w:t>
      </w:r>
      <w:r w:rsidR="005E0CAB">
        <w:rPr>
          <w:rFonts w:ascii="Arial" w:hAnsi="Arial" w:cs="Arial"/>
          <w:color w:val="auto"/>
          <w:shd w:val="clear" w:color="auto" w:fill="FFFFFF"/>
        </w:rPr>
        <w:t xml:space="preserve">stado a cumplir el acuerdo </w:t>
      </w:r>
      <w:r>
        <w:rPr>
          <w:rFonts w:ascii="Arial" w:hAnsi="Arial" w:cs="Arial"/>
          <w:color w:val="auto"/>
          <w:shd w:val="clear" w:color="auto" w:fill="FFFFFF"/>
        </w:rPr>
        <w:t>entre</w:t>
      </w:r>
      <w:r w:rsidR="005E0CAB">
        <w:rPr>
          <w:rFonts w:ascii="Arial" w:hAnsi="Arial" w:cs="Arial"/>
          <w:color w:val="auto"/>
          <w:shd w:val="clear" w:color="auto" w:fill="FFFFFF"/>
        </w:rPr>
        <w:t xml:space="preserve"> la FEMP y el Ministerio de Hacienda sobre gestión directa de los Fondos Europeos de Reconstrucción </w:t>
      </w:r>
      <w:r w:rsidR="005E0CAB">
        <w:rPr>
          <w:rFonts w:ascii="Arial" w:hAnsi="Arial" w:cs="Arial"/>
          <w:color w:val="auto"/>
          <w:shd w:val="clear" w:color="auto" w:fill="FFFFFF"/>
        </w:rPr>
        <w:lastRenderedPageBreak/>
        <w:t>Económica de ayuntamientos y cabildos insulares de, al menos, el 15% del total de los transferidos al Estado español.</w:t>
      </w:r>
    </w:p>
    <w:p w:rsidR="009E4F9D" w:rsidRDefault="009E4F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ind w:left="560"/>
        <w:jc w:val="both"/>
        <w:rPr>
          <w:rFonts w:ascii="Arial" w:hAnsi="Arial" w:cs="Arial"/>
          <w:color w:val="auto"/>
          <w:shd w:val="clear" w:color="auto" w:fill="FFFFFF"/>
        </w:rPr>
      </w:pPr>
    </w:p>
    <w:p w:rsidR="009E4F9D" w:rsidRDefault="005E0CAB">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color w:val="auto"/>
          <w:shd w:val="clear" w:color="auto" w:fill="FFFFFF"/>
        </w:rPr>
      </w:pPr>
      <w:r>
        <w:rPr>
          <w:rFonts w:ascii="Arial" w:hAnsi="Arial" w:cs="Arial"/>
          <w:color w:val="auto"/>
          <w:shd w:val="clear" w:color="auto" w:fill="FFFFFF"/>
        </w:rPr>
        <w:t xml:space="preserve">Instar al Gobierno del Estado a llevar a cabo </w:t>
      </w:r>
      <w:r>
        <w:rPr>
          <w:rFonts w:ascii="Arial" w:eastAsia="ArialMT" w:hAnsi="Arial" w:cs="Arial"/>
        </w:rPr>
        <w:t xml:space="preserve">las reformas legislativas necesarias para introducir de manera amplia </w:t>
      </w:r>
      <w:r>
        <w:rPr>
          <w:rFonts w:ascii="Arial" w:eastAsia="Times New Roman" w:hAnsi="Arial" w:cs="Arial"/>
          <w:b/>
          <w:bCs/>
        </w:rPr>
        <w:t xml:space="preserve">elementos de progresividad </w:t>
      </w:r>
      <w:r>
        <w:rPr>
          <w:rFonts w:ascii="Arial" w:eastAsia="ArialMT" w:hAnsi="Arial" w:cs="Arial"/>
        </w:rPr>
        <w:t>en el conjunto de tributos en atenci</w:t>
      </w:r>
      <w:r w:rsidR="00080547">
        <w:rPr>
          <w:rFonts w:ascii="Arial" w:eastAsia="ArialMT" w:hAnsi="Arial" w:cs="Arial"/>
        </w:rPr>
        <w:t>ó</w:t>
      </w:r>
      <w:r>
        <w:rPr>
          <w:rFonts w:ascii="Arial" w:eastAsia="ArialMT" w:hAnsi="Arial" w:cs="Arial"/>
        </w:rPr>
        <w:t>n a la capacidad econ</w:t>
      </w:r>
      <w:r w:rsidR="00080547">
        <w:rPr>
          <w:rFonts w:ascii="Arial" w:eastAsia="ArialMT" w:hAnsi="Arial" w:cs="Arial"/>
        </w:rPr>
        <w:t>ó</w:t>
      </w:r>
      <w:r>
        <w:rPr>
          <w:rFonts w:ascii="Arial" w:eastAsia="ArialMT" w:hAnsi="Arial" w:cs="Arial"/>
        </w:rPr>
        <w:t>mica del contribuyente.</w:t>
      </w:r>
    </w:p>
    <w:p w:rsidR="009E4F9D" w:rsidRDefault="009E4F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color w:val="auto"/>
          <w:shd w:val="clear" w:color="auto" w:fill="FFFFFF"/>
        </w:rPr>
      </w:pPr>
    </w:p>
    <w:p w:rsidR="009E4F9D" w:rsidRDefault="005E0CAB">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color w:val="auto"/>
          <w:shd w:val="clear" w:color="auto" w:fill="FFFFFF"/>
        </w:rPr>
      </w:pPr>
      <w:r>
        <w:rPr>
          <w:rFonts w:ascii="Arial" w:eastAsia="Times New Roman" w:hAnsi="Arial" w:cs="Arial"/>
        </w:rPr>
        <w:t>Instar al Gobierno de la Comunidad Autónoma de______________</w:t>
      </w:r>
      <w:r>
        <w:rPr>
          <w:rFonts w:ascii="Arial" w:eastAsia="ArialMT" w:hAnsi="Arial" w:cs="Arial"/>
        </w:rPr>
        <w:t>, en cumplimiento del mandato constitucional de suficiencia financiera de las corporaciones locales y dado que hoy asumen sin compensaci</w:t>
      </w:r>
      <w:r w:rsidR="00080547">
        <w:rPr>
          <w:rFonts w:ascii="Arial" w:eastAsia="ArialMT" w:hAnsi="Arial" w:cs="Arial"/>
        </w:rPr>
        <w:t>ó</w:t>
      </w:r>
      <w:r>
        <w:rPr>
          <w:rFonts w:ascii="Arial" w:eastAsia="ArialMT" w:hAnsi="Arial" w:cs="Arial"/>
        </w:rPr>
        <w:t>n alguna competencias claramente auton</w:t>
      </w:r>
      <w:r w:rsidR="00080547">
        <w:rPr>
          <w:rFonts w:ascii="Arial" w:eastAsia="ArialMT" w:hAnsi="Arial" w:cs="Arial"/>
        </w:rPr>
        <w:t>ó</w:t>
      </w:r>
      <w:r>
        <w:rPr>
          <w:rFonts w:ascii="Arial" w:eastAsia="ArialMT" w:hAnsi="Arial" w:cs="Arial"/>
        </w:rPr>
        <w:t xml:space="preserve">micas, a poner en marcha de manera urgente iniciativas para </w:t>
      </w:r>
      <w:r>
        <w:rPr>
          <w:rFonts w:ascii="Arial" w:eastAsia="Times New Roman" w:hAnsi="Arial" w:cs="Arial"/>
          <w:b/>
          <w:bCs/>
        </w:rPr>
        <w:t>abrir la participaci</w:t>
      </w:r>
      <w:r w:rsidR="00080547">
        <w:rPr>
          <w:rFonts w:ascii="Arial" w:eastAsia="Times New Roman" w:hAnsi="Arial" w:cs="Arial"/>
          <w:b/>
          <w:bCs/>
        </w:rPr>
        <w:t>ó</w:t>
      </w:r>
      <w:r>
        <w:rPr>
          <w:rFonts w:ascii="Arial" w:eastAsia="Times New Roman" w:hAnsi="Arial" w:cs="Arial"/>
          <w:b/>
          <w:bCs/>
        </w:rPr>
        <w:t xml:space="preserve">n de los </w:t>
      </w:r>
      <w:r w:rsidR="00080547">
        <w:rPr>
          <w:rFonts w:ascii="Arial" w:eastAsia="Times New Roman" w:hAnsi="Arial" w:cs="Arial"/>
          <w:b/>
          <w:bCs/>
        </w:rPr>
        <w:t>a</w:t>
      </w:r>
      <w:r>
        <w:rPr>
          <w:rFonts w:ascii="Arial" w:eastAsia="Times New Roman" w:hAnsi="Arial" w:cs="Arial"/>
          <w:b/>
          <w:bCs/>
        </w:rPr>
        <w:t xml:space="preserve">yuntamientos en los ingresos de la </w:t>
      </w:r>
      <w:r w:rsidR="00080547">
        <w:rPr>
          <w:rFonts w:ascii="Arial" w:eastAsia="Times New Roman" w:hAnsi="Arial" w:cs="Arial"/>
          <w:b/>
          <w:bCs/>
        </w:rPr>
        <w:t>c</w:t>
      </w:r>
      <w:r>
        <w:rPr>
          <w:rFonts w:ascii="Arial" w:eastAsia="Times New Roman" w:hAnsi="Arial" w:cs="Arial"/>
          <w:b/>
          <w:bCs/>
        </w:rPr>
        <w:t xml:space="preserve">omunidad </w:t>
      </w:r>
      <w:r w:rsidR="00080547">
        <w:rPr>
          <w:rFonts w:ascii="Arial" w:eastAsia="Times New Roman" w:hAnsi="Arial" w:cs="Arial"/>
          <w:b/>
          <w:bCs/>
        </w:rPr>
        <w:t>a</w:t>
      </w:r>
      <w:r>
        <w:rPr>
          <w:rFonts w:ascii="Arial" w:eastAsia="Times New Roman" w:hAnsi="Arial" w:cs="Arial"/>
          <w:b/>
          <w:bCs/>
        </w:rPr>
        <w:t>ut</w:t>
      </w:r>
      <w:r w:rsidR="00080547">
        <w:rPr>
          <w:rFonts w:ascii="Arial" w:eastAsia="Times New Roman" w:hAnsi="Arial" w:cs="Arial"/>
          <w:b/>
          <w:bCs/>
        </w:rPr>
        <w:t>ó</w:t>
      </w:r>
      <w:r>
        <w:rPr>
          <w:rFonts w:ascii="Arial" w:eastAsia="Times New Roman" w:hAnsi="Arial" w:cs="Arial"/>
          <w:b/>
          <w:bCs/>
        </w:rPr>
        <w:t>noma, ingresos que deberán ser necesariamente incondicionales.</w:t>
      </w:r>
    </w:p>
    <w:p w:rsidR="009E4F9D" w:rsidRDefault="009E4F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color w:val="auto"/>
          <w:shd w:val="clear" w:color="auto" w:fill="FFFFFF"/>
        </w:rPr>
      </w:pPr>
    </w:p>
    <w:p w:rsidR="009E4F9D" w:rsidRDefault="000805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color w:val="auto"/>
          <w:shd w:val="clear" w:color="auto" w:fill="FFFFFF"/>
        </w:rPr>
      </w:pPr>
      <w:r>
        <w:rPr>
          <w:rFonts w:ascii="Arial" w:eastAsia="ArialMT" w:hAnsi="Arial" w:cs="Arial"/>
        </w:rPr>
        <w:t>Instar al Gobierno del E</w:t>
      </w:r>
      <w:r w:rsidR="005E0CAB">
        <w:rPr>
          <w:rFonts w:ascii="Arial" w:eastAsia="ArialMT" w:hAnsi="Arial" w:cs="Arial"/>
        </w:rPr>
        <w:t xml:space="preserve">stado a abordar las reformas necesarias en lo tocante a la propiedad inmobiliaria, en tanto en cuanto la base imponible fijada al territorio es la </w:t>
      </w:r>
      <w:r w:rsidR="005E0CAB">
        <w:rPr>
          <w:rFonts w:ascii="Arial" w:eastAsia="ArialMT" w:hAnsi="Arial" w:cs="Arial"/>
          <w:b/>
          <w:bCs/>
        </w:rPr>
        <w:t>base nuclear de la fiscalidad local</w:t>
      </w:r>
      <w:r w:rsidR="005E0CAB">
        <w:rPr>
          <w:rFonts w:ascii="Arial" w:eastAsia="ArialMT" w:hAnsi="Arial" w:cs="Arial"/>
        </w:rPr>
        <w:t xml:space="preserve">, </w:t>
      </w:r>
      <w:r w:rsidR="005E0CAB">
        <w:rPr>
          <w:rFonts w:ascii="Arial" w:hAnsi="Arial" w:cs="Arial"/>
          <w:color w:val="auto"/>
          <w:shd w:val="clear" w:color="auto" w:fill="FFFFFF"/>
        </w:rPr>
        <w:t xml:space="preserve">cambiando </w:t>
      </w:r>
      <w:r w:rsidR="005E0CAB">
        <w:rPr>
          <w:rFonts w:ascii="Arial" w:eastAsia="ArialMT" w:hAnsi="Arial" w:cs="Arial"/>
        </w:rPr>
        <w:t xml:space="preserve">el </w:t>
      </w:r>
      <w:r w:rsidR="005E0CAB">
        <w:rPr>
          <w:rFonts w:ascii="Arial" w:eastAsia="ArialMT" w:hAnsi="Arial" w:cs="Arial"/>
          <w:b/>
          <w:bCs/>
        </w:rPr>
        <w:t>m</w:t>
      </w:r>
      <w:r>
        <w:rPr>
          <w:rFonts w:ascii="Arial" w:eastAsia="ArialMT" w:hAnsi="Arial" w:cs="Arial"/>
          <w:b/>
          <w:bCs/>
        </w:rPr>
        <w:t>é</w:t>
      </w:r>
      <w:r w:rsidR="005E0CAB">
        <w:rPr>
          <w:rFonts w:ascii="Arial" w:eastAsia="ArialMT" w:hAnsi="Arial" w:cs="Arial"/>
          <w:b/>
          <w:bCs/>
        </w:rPr>
        <w:t>todo de valoraci</w:t>
      </w:r>
      <w:r>
        <w:rPr>
          <w:rFonts w:ascii="Arial" w:eastAsia="ArialMT" w:hAnsi="Arial" w:cs="Arial"/>
          <w:b/>
          <w:bCs/>
        </w:rPr>
        <w:t>ó</w:t>
      </w:r>
      <w:r w:rsidR="005E0CAB">
        <w:rPr>
          <w:rFonts w:ascii="Arial" w:eastAsia="ArialMT" w:hAnsi="Arial" w:cs="Arial"/>
          <w:b/>
          <w:bCs/>
        </w:rPr>
        <w:t xml:space="preserve">n de los inmuebles </w:t>
      </w:r>
      <w:r w:rsidR="005E0CAB">
        <w:rPr>
          <w:rFonts w:ascii="Arial" w:eastAsia="ArialMT" w:hAnsi="Arial" w:cs="Arial"/>
        </w:rPr>
        <w:t>para calcular la base imponible de una forma m</w:t>
      </w:r>
      <w:r>
        <w:rPr>
          <w:rFonts w:ascii="Arial" w:eastAsia="ArialMT" w:hAnsi="Arial" w:cs="Arial"/>
        </w:rPr>
        <w:t>á</w:t>
      </w:r>
      <w:r w:rsidR="005E0CAB">
        <w:rPr>
          <w:rFonts w:ascii="Arial" w:eastAsia="ArialMT" w:hAnsi="Arial" w:cs="Arial"/>
        </w:rPr>
        <w:t>s real y poder aplicar criterios de progresividad (la aplicaci</w:t>
      </w:r>
      <w:r>
        <w:rPr>
          <w:rFonts w:ascii="Arial" w:eastAsia="ArialMT" w:hAnsi="Arial" w:cs="Arial"/>
        </w:rPr>
        <w:t>ó</w:t>
      </w:r>
      <w:r w:rsidR="005E0CAB">
        <w:rPr>
          <w:rFonts w:ascii="Arial" w:eastAsia="ArialMT" w:hAnsi="Arial" w:cs="Arial"/>
        </w:rPr>
        <w:t>n</w:t>
      </w:r>
      <w:r>
        <w:rPr>
          <w:rFonts w:ascii="Arial" w:eastAsia="ArialMT" w:hAnsi="Arial" w:cs="Arial"/>
        </w:rPr>
        <w:t xml:space="preserve"> del ‘valor catastral’</w:t>
      </w:r>
      <w:r w:rsidR="005E0CAB">
        <w:rPr>
          <w:rFonts w:ascii="Arial" w:eastAsia="ArialMT" w:hAnsi="Arial" w:cs="Arial"/>
        </w:rPr>
        <w:t xml:space="preserve"> se ha demostrado insuficiente y desigual). Aumentar la horquilla de los </w:t>
      </w:r>
      <w:r w:rsidR="005E0CAB">
        <w:rPr>
          <w:rFonts w:ascii="Arial" w:eastAsia="ArialMT" w:hAnsi="Arial" w:cs="Arial"/>
          <w:b/>
          <w:bCs/>
        </w:rPr>
        <w:t xml:space="preserve">tipos de gravamen </w:t>
      </w:r>
      <w:r w:rsidR="005E0CAB">
        <w:rPr>
          <w:rFonts w:ascii="Arial" w:eastAsia="ArialMT" w:hAnsi="Arial" w:cs="Arial"/>
        </w:rPr>
        <w:t>aplicables para garantizar mayor autonom</w:t>
      </w:r>
      <w:r>
        <w:rPr>
          <w:rFonts w:ascii="Arial" w:eastAsia="ArialMT" w:hAnsi="Arial" w:cs="Arial"/>
        </w:rPr>
        <w:t>í</w:t>
      </w:r>
      <w:r w:rsidR="005E0CAB">
        <w:rPr>
          <w:rFonts w:ascii="Arial" w:eastAsia="ArialMT" w:hAnsi="Arial" w:cs="Arial"/>
        </w:rPr>
        <w:t xml:space="preserve">a a los </w:t>
      </w:r>
      <w:r>
        <w:rPr>
          <w:rFonts w:ascii="Arial" w:eastAsia="ArialMT" w:hAnsi="Arial" w:cs="Arial"/>
        </w:rPr>
        <w:t>a</w:t>
      </w:r>
      <w:r w:rsidR="005E0CAB">
        <w:rPr>
          <w:rFonts w:ascii="Arial" w:eastAsia="ArialMT" w:hAnsi="Arial" w:cs="Arial"/>
        </w:rPr>
        <w:t>yuntamientos. Regular el recargo sobre bienes inmuebles de uso residencial que se encuentren desocupados con car</w:t>
      </w:r>
      <w:r>
        <w:rPr>
          <w:rFonts w:ascii="Arial" w:eastAsia="ArialMT" w:hAnsi="Arial" w:cs="Arial"/>
        </w:rPr>
        <w:t>á</w:t>
      </w:r>
      <w:r w:rsidR="005E0CAB">
        <w:rPr>
          <w:rFonts w:ascii="Arial" w:eastAsia="ArialMT" w:hAnsi="Arial" w:cs="Arial"/>
        </w:rPr>
        <w:t>cter permanente (</w:t>
      </w:r>
      <w:r w:rsidR="005E0CAB">
        <w:rPr>
          <w:rFonts w:ascii="Arial" w:eastAsia="ArialMT" w:hAnsi="Arial" w:cs="Arial"/>
          <w:b/>
          <w:bCs/>
        </w:rPr>
        <w:t>viviendas vac</w:t>
      </w:r>
      <w:r>
        <w:rPr>
          <w:rFonts w:ascii="Arial" w:eastAsia="ArialMT" w:hAnsi="Arial" w:cs="Arial"/>
          <w:b/>
          <w:bCs/>
        </w:rPr>
        <w:t>í</w:t>
      </w:r>
      <w:r w:rsidR="005E0CAB">
        <w:rPr>
          <w:rFonts w:ascii="Arial" w:eastAsia="ArialMT" w:hAnsi="Arial" w:cs="Arial"/>
          <w:b/>
          <w:bCs/>
        </w:rPr>
        <w:t>as</w:t>
      </w:r>
      <w:r w:rsidR="005E0CAB">
        <w:rPr>
          <w:rFonts w:ascii="Arial" w:eastAsia="ArialMT" w:hAnsi="Arial" w:cs="Arial"/>
        </w:rPr>
        <w:t>) para que se pueda aplicar con seguridad jur</w:t>
      </w:r>
      <w:r>
        <w:rPr>
          <w:rFonts w:ascii="Arial" w:eastAsia="ArialMT" w:hAnsi="Arial" w:cs="Arial"/>
        </w:rPr>
        <w:t>í</w:t>
      </w:r>
      <w:r w:rsidR="005E0CAB">
        <w:rPr>
          <w:rFonts w:ascii="Arial" w:eastAsia="ArialMT" w:hAnsi="Arial" w:cs="Arial"/>
        </w:rPr>
        <w:t xml:space="preserve">dica. </w:t>
      </w:r>
    </w:p>
    <w:p w:rsidR="009E4F9D" w:rsidRDefault="009E4F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color w:val="auto"/>
          <w:shd w:val="clear" w:color="auto" w:fill="FFFFFF"/>
        </w:rPr>
      </w:pPr>
    </w:p>
    <w:p w:rsidR="009E4F9D" w:rsidRDefault="000805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color w:val="auto"/>
          <w:shd w:val="clear" w:color="auto" w:fill="FFFFFF"/>
        </w:rPr>
      </w:pPr>
      <w:r>
        <w:rPr>
          <w:rFonts w:ascii="Arial" w:hAnsi="Arial" w:cs="Arial"/>
        </w:rPr>
        <w:t>Instar al Gobierno del E</w:t>
      </w:r>
      <w:r w:rsidR="005E0CAB">
        <w:rPr>
          <w:rFonts w:ascii="Arial" w:hAnsi="Arial" w:cs="Arial"/>
        </w:rPr>
        <w:t>stado y a las CC</w:t>
      </w:r>
      <w:r>
        <w:rPr>
          <w:rFonts w:ascii="Arial" w:hAnsi="Arial" w:cs="Arial"/>
        </w:rPr>
        <w:t>.</w:t>
      </w:r>
      <w:r w:rsidR="005E0CAB">
        <w:rPr>
          <w:rFonts w:ascii="Arial" w:hAnsi="Arial" w:cs="Arial"/>
        </w:rPr>
        <w:t>AA a realizar las reformas legislativas necesarias para dar un tratamiento m</w:t>
      </w:r>
      <w:r>
        <w:rPr>
          <w:rFonts w:ascii="Arial" w:hAnsi="Arial" w:cs="Arial"/>
        </w:rPr>
        <w:t>á</w:t>
      </w:r>
      <w:r w:rsidR="005E0CAB">
        <w:rPr>
          <w:rFonts w:ascii="Arial" w:hAnsi="Arial" w:cs="Arial"/>
        </w:rPr>
        <w:t xml:space="preserve">s favorable a la </w:t>
      </w:r>
      <w:r w:rsidR="005E0CAB">
        <w:rPr>
          <w:rFonts w:ascii="Arial" w:hAnsi="Arial" w:cs="Arial"/>
          <w:b/>
          <w:bCs/>
        </w:rPr>
        <w:t xml:space="preserve">vivienda habitual </w:t>
      </w:r>
      <w:r w:rsidR="005E0CAB">
        <w:rPr>
          <w:rFonts w:ascii="Arial" w:hAnsi="Arial" w:cs="Arial"/>
        </w:rPr>
        <w:t xml:space="preserve">frente a segundas viviendas, abriendo así la posibilidad de gravar a los </w:t>
      </w:r>
      <w:r w:rsidR="005E0CAB">
        <w:rPr>
          <w:rFonts w:ascii="Arial" w:hAnsi="Arial" w:cs="Arial"/>
          <w:b/>
          <w:bCs/>
        </w:rPr>
        <w:t>pisos tur</w:t>
      </w:r>
      <w:r>
        <w:rPr>
          <w:rFonts w:ascii="Arial" w:hAnsi="Arial" w:cs="Arial"/>
          <w:b/>
          <w:bCs/>
        </w:rPr>
        <w:t>í</w:t>
      </w:r>
      <w:r w:rsidR="005E0CAB">
        <w:rPr>
          <w:rFonts w:ascii="Arial" w:hAnsi="Arial" w:cs="Arial"/>
          <w:b/>
          <w:bCs/>
        </w:rPr>
        <w:t xml:space="preserve">sticos </w:t>
      </w:r>
      <w:r w:rsidR="005E0CAB">
        <w:rPr>
          <w:rFonts w:ascii="Arial" w:hAnsi="Arial" w:cs="Arial"/>
        </w:rPr>
        <w:t>como una actividad econ</w:t>
      </w:r>
      <w:r>
        <w:rPr>
          <w:rFonts w:ascii="Arial" w:hAnsi="Arial" w:cs="Arial"/>
        </w:rPr>
        <w:t>ó</w:t>
      </w:r>
      <w:r w:rsidR="005E0CAB">
        <w:rPr>
          <w:rFonts w:ascii="Arial" w:hAnsi="Arial" w:cs="Arial"/>
        </w:rPr>
        <w:t>mica y no residencial.</w:t>
      </w:r>
    </w:p>
    <w:p w:rsidR="009E4F9D" w:rsidRDefault="009E4F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360" w:lineRule="auto"/>
        <w:jc w:val="both"/>
        <w:rPr>
          <w:rFonts w:ascii="Arial" w:hAnsi="Arial" w:cs="Arial"/>
          <w:color w:val="auto"/>
          <w:shd w:val="clear" w:color="auto" w:fill="FFFFFF"/>
        </w:rPr>
      </w:pPr>
    </w:p>
    <w:p w:rsidR="009E4F9D" w:rsidRDefault="00080547">
      <w:pPr>
        <w:numPr>
          <w:ilvl w:val="0"/>
          <w:numId w:val="2"/>
        </w:numPr>
        <w:spacing w:line="360" w:lineRule="auto"/>
        <w:jc w:val="both"/>
        <w:rPr>
          <w:rFonts w:ascii="Arial" w:eastAsia="Times New Roman" w:hAnsi="Arial" w:cs="Arial"/>
        </w:rPr>
      </w:pPr>
      <w:r>
        <w:rPr>
          <w:rFonts w:ascii="Arial" w:eastAsia="ArialMT" w:hAnsi="Arial" w:cs="Arial"/>
        </w:rPr>
        <w:t>Instar al Gobierno del E</w:t>
      </w:r>
      <w:r w:rsidR="005E0CAB">
        <w:rPr>
          <w:rFonts w:ascii="Arial" w:eastAsia="ArialMT" w:hAnsi="Arial" w:cs="Arial"/>
        </w:rPr>
        <w:t xml:space="preserve">stado a </w:t>
      </w:r>
      <w:r w:rsidR="005E0CAB">
        <w:rPr>
          <w:rFonts w:ascii="Arial" w:eastAsia="ArialMT" w:hAnsi="Arial" w:cs="Arial"/>
          <w:b/>
          <w:bCs/>
        </w:rPr>
        <w:t xml:space="preserve">revisar los beneficios fiscales de la Iglesia </w:t>
      </w:r>
      <w:r>
        <w:rPr>
          <w:rFonts w:ascii="Arial" w:eastAsia="ArialMT" w:hAnsi="Arial" w:cs="Arial"/>
          <w:b/>
          <w:bCs/>
        </w:rPr>
        <w:t>c</w:t>
      </w:r>
      <w:r w:rsidR="005E0CAB">
        <w:rPr>
          <w:rFonts w:ascii="Arial" w:eastAsia="ArialMT" w:hAnsi="Arial" w:cs="Arial"/>
          <w:b/>
          <w:bCs/>
        </w:rPr>
        <w:t>at</w:t>
      </w:r>
      <w:r>
        <w:rPr>
          <w:rFonts w:ascii="Arial" w:eastAsia="ArialMT" w:hAnsi="Arial" w:cs="Arial"/>
          <w:b/>
          <w:bCs/>
        </w:rPr>
        <w:t>ó</w:t>
      </w:r>
      <w:r w:rsidR="005E0CAB">
        <w:rPr>
          <w:rFonts w:ascii="Arial" w:eastAsia="ArialMT" w:hAnsi="Arial" w:cs="Arial"/>
          <w:b/>
          <w:bCs/>
        </w:rPr>
        <w:t>lica en lo tocante a tributos como el IBI.</w:t>
      </w:r>
    </w:p>
    <w:p w:rsidR="009E4F9D" w:rsidRDefault="008E4CE3">
      <w:pPr>
        <w:numPr>
          <w:ilvl w:val="0"/>
          <w:numId w:val="2"/>
        </w:numPr>
        <w:spacing w:line="360" w:lineRule="auto"/>
        <w:jc w:val="both"/>
        <w:rPr>
          <w:rFonts w:ascii="Arial" w:eastAsia="ArialMT" w:hAnsi="Arial" w:cs="Arial"/>
        </w:rPr>
      </w:pPr>
      <w:r>
        <w:rPr>
          <w:rFonts w:ascii="Arial" w:eastAsia="Times New Roman" w:hAnsi="Arial" w:cs="Arial"/>
        </w:rPr>
        <w:t>Instar al Gobierno del E</w:t>
      </w:r>
      <w:r w:rsidR="005E0CAB">
        <w:rPr>
          <w:rFonts w:ascii="Arial" w:eastAsia="Times New Roman" w:hAnsi="Arial" w:cs="Arial"/>
        </w:rPr>
        <w:t xml:space="preserve">stado a </w:t>
      </w:r>
      <w:r w:rsidR="005E0CAB">
        <w:rPr>
          <w:rFonts w:ascii="Arial" w:eastAsia="Times New Roman" w:hAnsi="Arial" w:cs="Arial"/>
          <w:b/>
          <w:bCs/>
        </w:rPr>
        <w:t>reforzar la participaci</w:t>
      </w:r>
      <w:r>
        <w:rPr>
          <w:rFonts w:ascii="Arial" w:eastAsia="Times New Roman" w:hAnsi="Arial" w:cs="Arial"/>
          <w:b/>
          <w:bCs/>
        </w:rPr>
        <w:t>ó</w:t>
      </w:r>
      <w:r w:rsidR="005E0CAB">
        <w:rPr>
          <w:rFonts w:ascii="Arial" w:eastAsia="Times New Roman" w:hAnsi="Arial" w:cs="Arial"/>
          <w:b/>
          <w:bCs/>
        </w:rPr>
        <w:t>n de las entidades locales en los ingresos del Estado</w:t>
      </w:r>
      <w:r>
        <w:rPr>
          <w:rFonts w:ascii="Arial" w:eastAsia="Times New Roman" w:hAnsi="Arial" w:cs="Arial"/>
          <w:b/>
          <w:bCs/>
        </w:rPr>
        <w:t>,</w:t>
      </w:r>
      <w:r w:rsidR="005E0CAB">
        <w:rPr>
          <w:rFonts w:ascii="Arial" w:eastAsia="Times New Roman" w:hAnsi="Arial" w:cs="Arial"/>
          <w:b/>
          <w:bCs/>
        </w:rPr>
        <w:t xml:space="preserve"> </w:t>
      </w:r>
      <w:r w:rsidR="005E0CAB">
        <w:rPr>
          <w:rFonts w:ascii="Arial" w:eastAsia="Times New Roman" w:hAnsi="Arial" w:cs="Arial"/>
        </w:rPr>
        <w:t xml:space="preserve">garantizando que las </w:t>
      </w:r>
      <w:r w:rsidR="005E0CAB">
        <w:rPr>
          <w:rFonts w:ascii="Arial" w:eastAsia="ArialMT" w:hAnsi="Arial" w:cs="Arial"/>
        </w:rPr>
        <w:t xml:space="preserve">transferencias del Estado a los </w:t>
      </w:r>
      <w:r>
        <w:rPr>
          <w:rFonts w:ascii="Arial" w:eastAsia="ArialMT" w:hAnsi="Arial" w:cs="Arial"/>
        </w:rPr>
        <w:t>a</w:t>
      </w:r>
      <w:r w:rsidR="005E0CAB">
        <w:rPr>
          <w:rFonts w:ascii="Arial" w:eastAsia="ArialMT" w:hAnsi="Arial" w:cs="Arial"/>
        </w:rPr>
        <w:t xml:space="preserve">yuntamientos </w:t>
      </w:r>
      <w:r w:rsidR="005E0CAB">
        <w:rPr>
          <w:rFonts w:ascii="Arial" w:eastAsia="Times New Roman" w:hAnsi="Arial" w:cs="Arial"/>
          <w:b/>
          <w:bCs/>
        </w:rPr>
        <w:t>cumplen unos compromisos sobre su evoluci</w:t>
      </w:r>
      <w:r>
        <w:rPr>
          <w:rFonts w:ascii="Arial" w:eastAsia="Times New Roman" w:hAnsi="Arial" w:cs="Arial"/>
          <w:b/>
          <w:bCs/>
        </w:rPr>
        <w:t>ó</w:t>
      </w:r>
      <w:r w:rsidR="005E0CAB">
        <w:rPr>
          <w:rFonts w:ascii="Arial" w:eastAsia="Times New Roman" w:hAnsi="Arial" w:cs="Arial"/>
          <w:b/>
          <w:bCs/>
        </w:rPr>
        <w:t xml:space="preserve">n </w:t>
      </w:r>
      <w:r w:rsidR="005E0CAB">
        <w:rPr>
          <w:rFonts w:ascii="Arial" w:eastAsia="Times New Roman" w:hAnsi="Arial" w:cs="Arial"/>
          <w:b/>
          <w:bCs/>
        </w:rPr>
        <w:lastRenderedPageBreak/>
        <w:t>y revisi</w:t>
      </w:r>
      <w:r>
        <w:rPr>
          <w:rFonts w:ascii="Arial" w:eastAsia="Times New Roman" w:hAnsi="Arial" w:cs="Arial"/>
          <w:b/>
          <w:bCs/>
        </w:rPr>
        <w:t>ó</w:t>
      </w:r>
      <w:r w:rsidR="005E0CAB">
        <w:rPr>
          <w:rFonts w:ascii="Arial" w:eastAsia="Times New Roman" w:hAnsi="Arial" w:cs="Arial"/>
          <w:b/>
          <w:bCs/>
        </w:rPr>
        <w:t xml:space="preserve">n permanente, evitando las importantes desviaciones </w:t>
      </w:r>
      <w:r w:rsidR="005E0CAB">
        <w:rPr>
          <w:rFonts w:ascii="Arial" w:eastAsia="ArialMT" w:hAnsi="Arial" w:cs="Arial"/>
        </w:rPr>
        <w:t xml:space="preserve">(la volatilidad de los resultados definitivos), que </w:t>
      </w:r>
      <w:r w:rsidR="005E0CAB">
        <w:rPr>
          <w:rFonts w:ascii="Arial" w:eastAsia="Times New Roman" w:hAnsi="Arial" w:cs="Arial"/>
        </w:rPr>
        <w:t>han dado lugar a devoluciones relevantes por parte de los municipios y han deteriorado fuertemente sus capacidades presupuestarias en momentos de crisis aguda.</w:t>
      </w:r>
    </w:p>
    <w:p w:rsidR="009E4F9D" w:rsidRDefault="008E4CE3">
      <w:pPr>
        <w:numPr>
          <w:ilvl w:val="0"/>
          <w:numId w:val="2"/>
        </w:numPr>
        <w:spacing w:line="360" w:lineRule="auto"/>
        <w:jc w:val="both"/>
      </w:pPr>
      <w:r>
        <w:rPr>
          <w:rFonts w:ascii="Arial" w:eastAsia="ArialMT" w:hAnsi="Arial" w:cs="Arial"/>
        </w:rPr>
        <w:t>Instar al Gobierno del E</w:t>
      </w:r>
      <w:r w:rsidR="005E0CAB">
        <w:rPr>
          <w:rFonts w:ascii="Arial" w:eastAsia="ArialMT" w:hAnsi="Arial" w:cs="Arial"/>
        </w:rPr>
        <w:t>stado a</w:t>
      </w:r>
      <w:r>
        <w:rPr>
          <w:rFonts w:ascii="Arial" w:eastAsia="ArialMT" w:hAnsi="Arial" w:cs="Arial"/>
        </w:rPr>
        <w:t xml:space="preserve"> que </w:t>
      </w:r>
      <w:r w:rsidR="005E0CAB">
        <w:rPr>
          <w:rFonts w:ascii="Arial" w:eastAsia="ArialMT" w:hAnsi="Arial" w:cs="Arial"/>
        </w:rPr>
        <w:t>manten</w:t>
      </w:r>
      <w:r>
        <w:rPr>
          <w:rFonts w:ascii="Arial" w:eastAsia="ArialMT" w:hAnsi="Arial" w:cs="Arial"/>
        </w:rPr>
        <w:t xml:space="preserve">ga </w:t>
      </w:r>
      <w:r w:rsidR="005E0CAB">
        <w:rPr>
          <w:rFonts w:ascii="Arial" w:eastAsia="ArialMT" w:hAnsi="Arial" w:cs="Arial"/>
        </w:rPr>
        <w:t xml:space="preserve">el sistema de </w:t>
      </w:r>
      <w:r w:rsidR="005E0CAB">
        <w:rPr>
          <w:rFonts w:ascii="Arial" w:eastAsia="Times New Roman" w:hAnsi="Arial" w:cs="Arial"/>
          <w:b/>
          <w:bCs/>
        </w:rPr>
        <w:t>coparticipaci</w:t>
      </w:r>
      <w:r>
        <w:rPr>
          <w:rFonts w:ascii="Arial" w:eastAsia="Times New Roman" w:hAnsi="Arial" w:cs="Arial"/>
          <w:b/>
          <w:bCs/>
        </w:rPr>
        <w:t>ó</w:t>
      </w:r>
      <w:r w:rsidR="005E0CAB">
        <w:rPr>
          <w:rFonts w:ascii="Arial" w:eastAsia="Times New Roman" w:hAnsi="Arial" w:cs="Arial"/>
          <w:b/>
          <w:bCs/>
        </w:rPr>
        <w:t xml:space="preserve">n en las grandes figuras tributarias </w:t>
      </w:r>
      <w:r w:rsidR="005E0CAB">
        <w:rPr>
          <w:rFonts w:ascii="Arial" w:eastAsia="ArialMT" w:hAnsi="Arial" w:cs="Arial"/>
        </w:rPr>
        <w:t xml:space="preserve">(IRPF, IVA e Impuestos Especiales), al menos para las ciudades, </w:t>
      </w:r>
      <w:r>
        <w:rPr>
          <w:rFonts w:ascii="Arial" w:eastAsia="ArialMT" w:hAnsi="Arial" w:cs="Arial"/>
        </w:rPr>
        <w:t xml:space="preserve">así como </w:t>
      </w:r>
      <w:r w:rsidR="005E0CAB">
        <w:rPr>
          <w:rFonts w:ascii="Arial" w:eastAsia="ArialMT" w:hAnsi="Arial" w:cs="Arial"/>
        </w:rPr>
        <w:t>a estudiar la posibilidad de ceder a esos gobiernos locales alguna forma de competencia normativa. Del mismo modo</w:t>
      </w:r>
      <w:r>
        <w:rPr>
          <w:rFonts w:ascii="Arial" w:eastAsia="ArialMT" w:hAnsi="Arial" w:cs="Arial"/>
        </w:rPr>
        <w:t>,</w:t>
      </w:r>
      <w:r w:rsidR="005E0CAB">
        <w:rPr>
          <w:rFonts w:ascii="Arial" w:eastAsia="ArialMT" w:hAnsi="Arial" w:cs="Arial"/>
        </w:rPr>
        <w:t xml:space="preserve"> permitir que los </w:t>
      </w:r>
      <w:r>
        <w:rPr>
          <w:rFonts w:ascii="Arial" w:eastAsia="ArialMT" w:hAnsi="Arial" w:cs="Arial"/>
        </w:rPr>
        <w:t>a</w:t>
      </w:r>
      <w:r w:rsidR="005E0CAB">
        <w:rPr>
          <w:rFonts w:ascii="Arial" w:eastAsia="ArialMT" w:hAnsi="Arial" w:cs="Arial"/>
        </w:rPr>
        <w:t xml:space="preserve">yuntamientos puedan incrementar sus recursos estableciendo </w:t>
      </w:r>
      <w:r w:rsidR="005E0CAB">
        <w:rPr>
          <w:rFonts w:ascii="Arial" w:eastAsia="Times New Roman" w:hAnsi="Arial" w:cs="Arial"/>
          <w:b/>
          <w:bCs/>
        </w:rPr>
        <w:t>recargos sobre la cuota estatal del IRPF</w:t>
      </w:r>
      <w:r w:rsidR="005E0CAB">
        <w:rPr>
          <w:rFonts w:ascii="Arial" w:eastAsia="ArialMT" w:hAnsi="Arial" w:cs="Arial"/>
        </w:rPr>
        <w:t>.</w:t>
      </w:r>
    </w:p>
    <w:p w:rsidR="009E4F9D" w:rsidRDefault="009E4F9D">
      <w:pPr>
        <w:spacing w:line="360" w:lineRule="auto"/>
        <w:jc w:val="both"/>
      </w:pPr>
    </w:p>
    <w:p w:rsidR="009E4F9D" w:rsidRDefault="009E4F9D">
      <w:pPr>
        <w:spacing w:line="360" w:lineRule="auto"/>
        <w:ind w:left="560"/>
        <w:jc w:val="both"/>
        <w:rPr>
          <w:rFonts w:ascii="Arial" w:eastAsia="ArialMT" w:hAnsi="Arial" w:cs="Arial"/>
        </w:rPr>
      </w:pPr>
    </w:p>
    <w:p w:rsidR="009E4F9D" w:rsidRDefault="005E0CAB">
      <w:pPr>
        <w:spacing w:line="360" w:lineRule="auto"/>
        <w:jc w:val="both"/>
        <w:rPr>
          <w:rFonts w:ascii="Arial" w:hAnsi="Arial" w:cs="Arial"/>
        </w:rPr>
      </w:pPr>
      <w:r>
        <w:rPr>
          <w:rFonts w:ascii="Arial" w:hAnsi="Arial" w:cs="Arial"/>
        </w:rPr>
        <w:t xml:space="preserve">En……………………….., a………… de </w:t>
      </w:r>
      <w:r w:rsidR="008E4CE3">
        <w:rPr>
          <w:rFonts w:ascii="Arial" w:hAnsi="Arial" w:cs="Arial"/>
        </w:rPr>
        <w:t>octubre</w:t>
      </w:r>
      <w:r>
        <w:rPr>
          <w:rFonts w:ascii="Arial" w:hAnsi="Arial" w:cs="Arial"/>
        </w:rPr>
        <w:t xml:space="preserve"> de 2021</w:t>
      </w:r>
    </w:p>
    <w:p w:rsidR="009E4F9D" w:rsidRDefault="009E4F9D">
      <w:pPr>
        <w:spacing w:line="360" w:lineRule="auto"/>
        <w:jc w:val="both"/>
        <w:rPr>
          <w:rFonts w:ascii="Arial" w:hAnsi="Arial" w:cs="Arial"/>
        </w:rPr>
      </w:pPr>
    </w:p>
    <w:p w:rsidR="009E4F9D" w:rsidRDefault="005E0CAB">
      <w:pPr>
        <w:spacing w:line="360" w:lineRule="auto"/>
        <w:jc w:val="both"/>
        <w:rPr>
          <w:rFonts w:ascii="Arial" w:hAnsi="Arial" w:cs="Arial"/>
        </w:rPr>
      </w:pPr>
      <w:r>
        <w:rPr>
          <w:rFonts w:ascii="Arial" w:hAnsi="Arial" w:cs="Arial"/>
        </w:rPr>
        <w:t xml:space="preserve">Fdo.: </w:t>
      </w:r>
    </w:p>
    <w:p w:rsidR="009E4F9D" w:rsidRDefault="009E4F9D">
      <w:pPr>
        <w:spacing w:line="360" w:lineRule="auto"/>
        <w:jc w:val="both"/>
        <w:rPr>
          <w:rFonts w:ascii="Arial" w:hAnsi="Arial" w:cs="Arial"/>
        </w:rPr>
      </w:pPr>
    </w:p>
    <w:p w:rsidR="009E4F9D" w:rsidRDefault="005E0CAB">
      <w:pPr>
        <w:spacing w:line="360" w:lineRule="auto"/>
        <w:jc w:val="both"/>
        <w:rPr>
          <w:rFonts w:ascii="Arial" w:eastAsia="Times New Roman" w:hAnsi="Arial" w:cs="Arial"/>
        </w:rPr>
      </w:pPr>
      <w:r>
        <w:rPr>
          <w:rFonts w:ascii="Arial" w:hAnsi="Arial" w:cs="Arial"/>
          <w:sz w:val="24"/>
          <w:szCs w:val="24"/>
        </w:rPr>
        <w:t>Concejal/a  Portavoz del Grupo Municipal de Izquierda Unida.</w:t>
      </w:r>
    </w:p>
    <w:p w:rsidR="009E4F9D" w:rsidRDefault="009E4F9D">
      <w:pPr>
        <w:spacing w:line="360" w:lineRule="auto"/>
        <w:jc w:val="both"/>
        <w:rPr>
          <w:rFonts w:ascii="Arial" w:eastAsia="Times New Roman" w:hAnsi="Arial" w:cs="Arial"/>
        </w:rPr>
      </w:pPr>
    </w:p>
    <w:p w:rsidR="009E4F9D" w:rsidRDefault="009E4F9D">
      <w:pPr>
        <w:spacing w:line="360" w:lineRule="auto"/>
        <w:jc w:val="both"/>
        <w:rPr>
          <w:rFonts w:ascii="Arial" w:hAnsi="Arial" w:cs="Arial"/>
          <w:sz w:val="24"/>
          <w:szCs w:val="24"/>
        </w:rPr>
      </w:pPr>
    </w:p>
    <w:sectPr w:rsidR="009E4F9D">
      <w:headerReference w:type="even" r:id="rId9"/>
      <w:headerReference w:type="default" r:id="rId10"/>
      <w:footerReference w:type="even" r:id="rId11"/>
      <w:footerReference w:type="default" r:id="rId12"/>
      <w:headerReference w:type="first" r:id="rId13"/>
      <w:footerReference w:type="first" r:id="rId14"/>
      <w:pgSz w:w="11906" w:h="16838"/>
      <w:pgMar w:top="1417" w:right="1706" w:bottom="1417" w:left="1710" w:header="720" w:footer="720" w:gutter="0"/>
      <w:pgNumType w:start="1"/>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C3B" w:rsidRDefault="00583C3B" w:rsidP="005E0CAB">
      <w:pPr>
        <w:spacing w:after="0" w:line="240" w:lineRule="auto"/>
      </w:pPr>
      <w:r>
        <w:separator/>
      </w:r>
    </w:p>
  </w:endnote>
  <w:endnote w:type="continuationSeparator" w:id="0">
    <w:p w:rsidR="00583C3B" w:rsidRDefault="00583C3B" w:rsidP="005E0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ArialMT">
    <w:altName w:val="Yu Gothic"/>
    <w:charset w:val="80"/>
    <w:family w:val="swiss"/>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AB" w:rsidRDefault="005E0C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AB" w:rsidRDefault="005E0CA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AB" w:rsidRDefault="005E0C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C3B" w:rsidRDefault="00583C3B" w:rsidP="005E0CAB">
      <w:pPr>
        <w:spacing w:after="0" w:line="240" w:lineRule="auto"/>
      </w:pPr>
      <w:r>
        <w:separator/>
      </w:r>
    </w:p>
  </w:footnote>
  <w:footnote w:type="continuationSeparator" w:id="0">
    <w:p w:rsidR="00583C3B" w:rsidRDefault="00583C3B" w:rsidP="005E0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AB" w:rsidRDefault="005E0C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AB" w:rsidRDefault="005E0CA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CAB" w:rsidRDefault="005E0C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9"/>
    <w:lvl w:ilvl="0">
      <w:start w:val="1"/>
      <w:numFmt w:val="decimal"/>
      <w:lvlText w:val="%1."/>
      <w:lvlJc w:val="left"/>
      <w:pPr>
        <w:tabs>
          <w:tab w:val="num" w:pos="0"/>
        </w:tabs>
        <w:ind w:left="560" w:hanging="360"/>
      </w:pPr>
      <w:rPr>
        <w:rFonts w:ascii="Arial" w:eastAsia="ArialMT" w:hAnsi="Arial" w:cs="Arial" w:hint="default"/>
        <w:color w:val="auto"/>
        <w:shd w:val="clear" w:color="auto" w:fill="FFFFFF"/>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AB"/>
    <w:rsid w:val="00080547"/>
    <w:rsid w:val="00583C3B"/>
    <w:rsid w:val="005E0CAB"/>
    <w:rsid w:val="007850EA"/>
    <w:rsid w:val="008E4CE3"/>
    <w:rsid w:val="009E4F9D"/>
    <w:rsid w:val="00AF6B9F"/>
    <w:rsid w:val="00BA1A49"/>
    <w:rsid w:val="00D34A5D"/>
    <w:rsid w:val="00E074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color w:val="00000A"/>
      <w:sz w:val="22"/>
      <w:szCs w:val="22"/>
      <w:lang w:eastAsia="ar-SA"/>
    </w:rPr>
  </w:style>
  <w:style w:type="paragraph" w:styleId="Ttulo1">
    <w:name w:val="heading 1"/>
    <w:basedOn w:val="Normal"/>
    <w:next w:val="Normal"/>
    <w:qFormat/>
    <w:pPr>
      <w:keepNext/>
      <w:keepLines/>
      <w:numPr>
        <w:numId w:val="1"/>
      </w:numPr>
      <w:spacing w:before="480" w:after="120"/>
      <w:outlineLvl w:val="0"/>
    </w:pPr>
    <w:rPr>
      <w:b/>
      <w:sz w:val="48"/>
      <w:szCs w:val="48"/>
    </w:rPr>
  </w:style>
  <w:style w:type="paragraph" w:styleId="Ttulo2">
    <w:name w:val="heading 2"/>
    <w:basedOn w:val="Normal"/>
    <w:next w:val="Normal"/>
    <w:qFormat/>
    <w:pPr>
      <w:keepNext/>
      <w:keepLines/>
      <w:numPr>
        <w:ilvl w:val="1"/>
        <w:numId w:val="1"/>
      </w:numPr>
      <w:spacing w:before="360" w:after="80"/>
      <w:outlineLvl w:val="1"/>
    </w:pPr>
    <w:rPr>
      <w:b/>
      <w:sz w:val="36"/>
      <w:szCs w:val="36"/>
    </w:rPr>
  </w:style>
  <w:style w:type="paragraph" w:styleId="Ttulo3">
    <w:name w:val="heading 3"/>
    <w:basedOn w:val="Normal"/>
    <w:next w:val="Normal"/>
    <w:qFormat/>
    <w:pPr>
      <w:keepNext/>
      <w:keepLines/>
      <w:numPr>
        <w:ilvl w:val="2"/>
        <w:numId w:val="1"/>
      </w:numPr>
      <w:spacing w:before="280" w:after="80"/>
      <w:outlineLvl w:val="2"/>
    </w:pPr>
    <w:rPr>
      <w:b/>
      <w:sz w:val="28"/>
      <w:szCs w:val="28"/>
    </w:rPr>
  </w:style>
  <w:style w:type="paragraph" w:styleId="Ttulo4">
    <w:name w:val="heading 4"/>
    <w:basedOn w:val="Normal"/>
    <w:next w:val="Normal"/>
    <w:qFormat/>
    <w:pPr>
      <w:keepNext/>
      <w:keepLines/>
      <w:numPr>
        <w:ilvl w:val="3"/>
        <w:numId w:val="1"/>
      </w:numPr>
      <w:spacing w:before="240" w:after="40"/>
      <w:outlineLvl w:val="3"/>
    </w:pPr>
    <w:rPr>
      <w:b/>
      <w:sz w:val="24"/>
      <w:szCs w:val="24"/>
    </w:rPr>
  </w:style>
  <w:style w:type="paragraph" w:styleId="Ttulo5">
    <w:name w:val="heading 5"/>
    <w:basedOn w:val="Normal"/>
    <w:next w:val="Normal"/>
    <w:qFormat/>
    <w:pPr>
      <w:keepNext/>
      <w:keepLines/>
      <w:numPr>
        <w:ilvl w:val="4"/>
        <w:numId w:val="1"/>
      </w:numPr>
      <w:spacing w:before="220" w:after="40"/>
      <w:outlineLvl w:val="4"/>
    </w:pPr>
    <w:rPr>
      <w:b/>
    </w:rPr>
  </w:style>
  <w:style w:type="paragraph" w:styleId="Ttulo6">
    <w:name w:val="heading 6"/>
    <w:basedOn w:val="Normal"/>
    <w:next w:val="Normal"/>
    <w:qFormat/>
    <w:pPr>
      <w:keepNext/>
      <w:keepLines/>
      <w:numPr>
        <w:ilvl w:val="5"/>
        <w:numId w:val="1"/>
      </w:numPr>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position w:val="0"/>
      <w:sz w:val="24"/>
      <w:vertAlign w:val="baseline"/>
    </w:rPr>
  </w:style>
  <w:style w:type="character" w:customStyle="1" w:styleId="WW8Num9z0">
    <w:name w:val="WW8Num9z0"/>
    <w:rPr>
      <w:rFonts w:ascii="Arial" w:eastAsia="ArialMT" w:hAnsi="Arial" w:cs="Arial" w:hint="default"/>
      <w:color w:val="auto"/>
      <w:shd w:val="clear" w:color="auto" w:fill="FFFFFF"/>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apple-converted-space">
    <w:name w:val="apple-converted-space"/>
  </w:style>
  <w:style w:type="character" w:styleId="nfasis">
    <w:name w:val="Emphasis"/>
    <w:qFormat/>
    <w:rPr>
      <w:i/>
      <w:iCs/>
    </w:rPr>
  </w:style>
  <w:style w:type="character" w:styleId="Textoennegrita">
    <w:name w:val="Strong"/>
    <w:qFormat/>
    <w:rPr>
      <w:b/>
      <w:bCs/>
    </w:rPr>
  </w:style>
  <w:style w:type="paragraph" w:customStyle="1" w:styleId="Encabezado1">
    <w:name w:val="Encabezado1"/>
    <w:basedOn w:val="Normal"/>
    <w:next w:val="Textoindependiente"/>
    <w:pPr>
      <w:keepNext/>
      <w:spacing w:before="240" w:after="120"/>
    </w:pPr>
    <w:rPr>
      <w:rFonts w:ascii="Arial" w:eastAsia="Microsoft YaHei" w:hAnsi="Arial" w:cs="Arial"/>
      <w:sz w:val="28"/>
      <w:szCs w:val="28"/>
    </w:rPr>
  </w:style>
  <w:style w:type="paragraph" w:styleId="Textoindependiente">
    <w:name w:val="Body Text"/>
    <w:basedOn w:val="Normal"/>
    <w:pPr>
      <w:spacing w:after="120"/>
    </w:pPr>
  </w:style>
  <w:style w:type="paragraph" w:styleId="Lista">
    <w:name w:val="List"/>
    <w:basedOn w:val="Textoindependiente"/>
    <w:rPr>
      <w:rFonts w:cs="Arial"/>
    </w:rPr>
  </w:style>
  <w:style w:type="paragraph" w:customStyle="1" w:styleId="Etiqueta">
    <w:name w:val="Etiqueta"/>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styleId="Ttulo">
    <w:name w:val="Title"/>
    <w:basedOn w:val="Normal"/>
    <w:next w:val="Normal"/>
    <w:qFormat/>
    <w:pPr>
      <w:keepNext/>
      <w:keepLines/>
      <w:spacing w:before="480" w:after="120"/>
    </w:pPr>
    <w:rPr>
      <w:b/>
      <w:sz w:val="72"/>
      <w:szCs w:val="72"/>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Encabezado">
    <w:name w:val="header"/>
    <w:basedOn w:val="Normal"/>
    <w:pPr>
      <w:spacing w:after="0" w:line="240" w:lineRule="auto"/>
    </w:pPr>
  </w:style>
  <w:style w:type="paragraph" w:styleId="Piedepgina">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cs="Times New Roman"/>
      <w:color w:val="auto"/>
      <w:sz w:val="24"/>
      <w:szCs w:val="24"/>
    </w:rPr>
  </w:style>
  <w:style w:type="paragraph" w:styleId="Prrafodelista">
    <w:name w:val="List Paragraph"/>
    <w:basedOn w:val="Normal"/>
    <w:qFormat/>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color w:val="00000A"/>
      <w:sz w:val="22"/>
      <w:szCs w:val="22"/>
      <w:lang w:eastAsia="ar-SA"/>
    </w:rPr>
  </w:style>
  <w:style w:type="paragraph" w:styleId="Ttulo1">
    <w:name w:val="heading 1"/>
    <w:basedOn w:val="Normal"/>
    <w:next w:val="Normal"/>
    <w:qFormat/>
    <w:pPr>
      <w:keepNext/>
      <w:keepLines/>
      <w:numPr>
        <w:numId w:val="1"/>
      </w:numPr>
      <w:spacing w:before="480" w:after="120"/>
      <w:outlineLvl w:val="0"/>
    </w:pPr>
    <w:rPr>
      <w:b/>
      <w:sz w:val="48"/>
      <w:szCs w:val="48"/>
    </w:rPr>
  </w:style>
  <w:style w:type="paragraph" w:styleId="Ttulo2">
    <w:name w:val="heading 2"/>
    <w:basedOn w:val="Normal"/>
    <w:next w:val="Normal"/>
    <w:qFormat/>
    <w:pPr>
      <w:keepNext/>
      <w:keepLines/>
      <w:numPr>
        <w:ilvl w:val="1"/>
        <w:numId w:val="1"/>
      </w:numPr>
      <w:spacing w:before="360" w:after="80"/>
      <w:outlineLvl w:val="1"/>
    </w:pPr>
    <w:rPr>
      <w:b/>
      <w:sz w:val="36"/>
      <w:szCs w:val="36"/>
    </w:rPr>
  </w:style>
  <w:style w:type="paragraph" w:styleId="Ttulo3">
    <w:name w:val="heading 3"/>
    <w:basedOn w:val="Normal"/>
    <w:next w:val="Normal"/>
    <w:qFormat/>
    <w:pPr>
      <w:keepNext/>
      <w:keepLines/>
      <w:numPr>
        <w:ilvl w:val="2"/>
        <w:numId w:val="1"/>
      </w:numPr>
      <w:spacing w:before="280" w:after="80"/>
      <w:outlineLvl w:val="2"/>
    </w:pPr>
    <w:rPr>
      <w:b/>
      <w:sz w:val="28"/>
      <w:szCs w:val="28"/>
    </w:rPr>
  </w:style>
  <w:style w:type="paragraph" w:styleId="Ttulo4">
    <w:name w:val="heading 4"/>
    <w:basedOn w:val="Normal"/>
    <w:next w:val="Normal"/>
    <w:qFormat/>
    <w:pPr>
      <w:keepNext/>
      <w:keepLines/>
      <w:numPr>
        <w:ilvl w:val="3"/>
        <w:numId w:val="1"/>
      </w:numPr>
      <w:spacing w:before="240" w:after="40"/>
      <w:outlineLvl w:val="3"/>
    </w:pPr>
    <w:rPr>
      <w:b/>
      <w:sz w:val="24"/>
      <w:szCs w:val="24"/>
    </w:rPr>
  </w:style>
  <w:style w:type="paragraph" w:styleId="Ttulo5">
    <w:name w:val="heading 5"/>
    <w:basedOn w:val="Normal"/>
    <w:next w:val="Normal"/>
    <w:qFormat/>
    <w:pPr>
      <w:keepNext/>
      <w:keepLines/>
      <w:numPr>
        <w:ilvl w:val="4"/>
        <w:numId w:val="1"/>
      </w:numPr>
      <w:spacing w:before="220" w:after="40"/>
      <w:outlineLvl w:val="4"/>
    </w:pPr>
    <w:rPr>
      <w:b/>
    </w:rPr>
  </w:style>
  <w:style w:type="paragraph" w:styleId="Ttulo6">
    <w:name w:val="heading 6"/>
    <w:basedOn w:val="Normal"/>
    <w:next w:val="Normal"/>
    <w:qFormat/>
    <w:pPr>
      <w:keepNext/>
      <w:keepLines/>
      <w:numPr>
        <w:ilvl w:val="5"/>
        <w:numId w:val="1"/>
      </w:numPr>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position w:val="0"/>
      <w:sz w:val="24"/>
      <w:vertAlign w:val="baseline"/>
    </w:rPr>
  </w:style>
  <w:style w:type="character" w:customStyle="1" w:styleId="WW8Num9z0">
    <w:name w:val="WW8Num9z0"/>
    <w:rPr>
      <w:rFonts w:ascii="Arial" w:eastAsia="ArialMT" w:hAnsi="Arial" w:cs="Arial" w:hint="default"/>
      <w:color w:val="auto"/>
      <w:shd w:val="clear" w:color="auto" w:fill="FFFFFF"/>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sz w:val="20"/>
    </w:rPr>
  </w:style>
  <w:style w:type="character" w:customStyle="1" w:styleId="WW8Num11z1">
    <w:name w:val="WW8Num11z1"/>
    <w:rPr>
      <w:rFonts w:ascii="Courier New" w:hAnsi="Courier New" w:cs="Courier New" w:hint="default"/>
      <w:sz w:val="20"/>
    </w:rPr>
  </w:style>
  <w:style w:type="character" w:customStyle="1" w:styleId="WW8Num11z2">
    <w:name w:val="WW8Num11z2"/>
    <w:rPr>
      <w:rFonts w:ascii="Wingdings" w:hAnsi="Wingdings" w:cs="Wingdings" w:hint="default"/>
      <w:sz w:val="20"/>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apple-converted-space">
    <w:name w:val="apple-converted-space"/>
  </w:style>
  <w:style w:type="character" w:styleId="nfasis">
    <w:name w:val="Emphasis"/>
    <w:qFormat/>
    <w:rPr>
      <w:i/>
      <w:iCs/>
    </w:rPr>
  </w:style>
  <w:style w:type="character" w:styleId="Textoennegrita">
    <w:name w:val="Strong"/>
    <w:qFormat/>
    <w:rPr>
      <w:b/>
      <w:bCs/>
    </w:rPr>
  </w:style>
  <w:style w:type="paragraph" w:customStyle="1" w:styleId="Encabezado1">
    <w:name w:val="Encabezado1"/>
    <w:basedOn w:val="Normal"/>
    <w:next w:val="Textoindependiente"/>
    <w:pPr>
      <w:keepNext/>
      <w:spacing w:before="240" w:after="120"/>
    </w:pPr>
    <w:rPr>
      <w:rFonts w:ascii="Arial" w:eastAsia="Microsoft YaHei" w:hAnsi="Arial" w:cs="Arial"/>
      <w:sz w:val="28"/>
      <w:szCs w:val="28"/>
    </w:rPr>
  </w:style>
  <w:style w:type="paragraph" w:styleId="Textoindependiente">
    <w:name w:val="Body Text"/>
    <w:basedOn w:val="Normal"/>
    <w:pPr>
      <w:spacing w:after="120"/>
    </w:pPr>
  </w:style>
  <w:style w:type="paragraph" w:styleId="Lista">
    <w:name w:val="List"/>
    <w:basedOn w:val="Textoindependiente"/>
    <w:rPr>
      <w:rFonts w:cs="Arial"/>
    </w:rPr>
  </w:style>
  <w:style w:type="paragraph" w:customStyle="1" w:styleId="Etiqueta">
    <w:name w:val="Etiqueta"/>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styleId="Ttulo">
    <w:name w:val="Title"/>
    <w:basedOn w:val="Normal"/>
    <w:next w:val="Normal"/>
    <w:qFormat/>
    <w:pPr>
      <w:keepNext/>
      <w:keepLines/>
      <w:spacing w:before="480" w:after="120"/>
    </w:pPr>
    <w:rPr>
      <w:b/>
      <w:sz w:val="72"/>
      <w:szCs w:val="72"/>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Encabezado">
    <w:name w:val="header"/>
    <w:basedOn w:val="Normal"/>
    <w:pPr>
      <w:spacing w:after="0" w:line="240" w:lineRule="auto"/>
    </w:pPr>
  </w:style>
  <w:style w:type="paragraph" w:styleId="Piedepgina">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cs="Times New Roman"/>
      <w:color w:val="auto"/>
      <w:sz w:val="24"/>
      <w:szCs w:val="24"/>
    </w:rPr>
  </w:style>
  <w:style w:type="paragraph" w:styleId="Prrafodelista">
    <w:name w:val="List Paragraph"/>
    <w:basedOn w:val="Normal"/>
    <w:qFormat/>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44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1420</Words>
  <Characters>7812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Rubén Pérez Correa</dc:creator>
  <cp:lastModifiedBy>Prensa IU</cp:lastModifiedBy>
  <cp:revision>3</cp:revision>
  <cp:lastPrinted>1900-12-31T22:00:00Z</cp:lastPrinted>
  <dcterms:created xsi:type="dcterms:W3CDTF">2021-10-08T08:00:00Z</dcterms:created>
  <dcterms:modified xsi:type="dcterms:W3CDTF">2021-10-08T08:25:00Z</dcterms:modified>
</cp:coreProperties>
</file>